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B9" w:rsidRDefault="00CB2627" w:rsidP="005818C9">
      <w:pPr>
        <w:jc w:val="center"/>
      </w:pPr>
      <w:r>
        <w:rPr>
          <w:noProof/>
        </w:rPr>
        <w:drawing>
          <wp:inline distT="0" distB="0" distL="0" distR="0" wp14:anchorId="233131A5" wp14:editId="634DE8B0">
            <wp:extent cx="4099560" cy="1971205"/>
            <wp:effectExtent l="0" t="0" r="0" b="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916" cy="199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9"/>
        <w:gridCol w:w="2198"/>
        <w:gridCol w:w="1240"/>
        <w:gridCol w:w="3820"/>
        <w:gridCol w:w="1620"/>
        <w:gridCol w:w="4780"/>
      </w:tblGrid>
      <w:tr w:rsidR="00CB2627" w:rsidRPr="00CB2627" w:rsidTr="00CB2627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모집분야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5818C9">
        <w:trPr>
          <w:trHeight w:val="402"/>
        </w:trPr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PG/본부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모집직무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주요전공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근무지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2060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우대사항 및 직무내용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kern w:val="0"/>
                <w:szCs w:val="20"/>
              </w:rPr>
              <w:t>㈜효성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섬유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섬유, 화학/화공, 신소재/재료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어문, 섬유, 화학/화공, 신소재/재료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대구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스페인어)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생산·기술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섬유, 화학/화공, 고분자, 전기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울산, 구미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산업자재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법정, 섬유, 화학/화공, 신소재/재료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울산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어문, 섬유, 화학/화공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일어, 중국어) 우대</w:t>
            </w:r>
          </w:p>
        </w:tc>
      </w:tr>
      <w:tr w:rsidR="00CB2627" w:rsidRPr="00CB2627" w:rsidTr="005818C9">
        <w:trPr>
          <w:trHeight w:val="63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생산·기술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섬유, 화학/화공, 고분자, 신소재/재료, 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기계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울산, 언양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전주, 대전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R&amp;D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신소재/재료, 화공, 기계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언양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학사 지원 가능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화학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화학/화공, 고분자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중국어)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어문, 화학/화공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중국어) 우대, 중국인 지원가능</w:t>
            </w:r>
          </w:p>
        </w:tc>
      </w:tr>
      <w:tr w:rsidR="00CB2627" w:rsidRPr="00CB2627" w:rsidTr="005818C9">
        <w:trPr>
          <w:trHeight w:val="645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생산·기술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화학/화공, 고분자, 섬유, 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전기, 기계, 산업공학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용연, 옥산, 구미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(일어, 중국어, 영어)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중공업</w:t>
            </w: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전기, 기계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창원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어문, 전기, 기계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창원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일어, 스페인어)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생산·기술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전기, 기계, 전자, 전산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안양, 창원, 세종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설계∙개발, 공정관리, 생산지원</w:t>
            </w:r>
          </w:p>
        </w:tc>
      </w:tr>
      <w:tr w:rsidR="00CB2627" w:rsidRPr="00CB2627" w:rsidTr="005818C9">
        <w:trPr>
          <w:trHeight w:val="69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R&amp;D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전기, 기계, 전자, 컴퓨터공학,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 xml:space="preserve"> 신소재/재료, 물리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안양, 창원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석사이상 지원 가능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건설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법학, 도시공학, 부동산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66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시공·기술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건축, 토목, 전기, 기계, 안전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전국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기사자격증 소지자 우대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 xml:space="preserve"> * 시공기술 지원자는 전원 공사현장 배치</w:t>
            </w:r>
          </w:p>
        </w:tc>
      </w:tr>
      <w:tr w:rsidR="00CB2627" w:rsidRPr="00CB2627" w:rsidTr="005818C9">
        <w:trPr>
          <w:trHeight w:val="60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무역</w:t>
            </w: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상경, 어문, 신소재/재료, 화학/화공 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자원공학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어학특기자(영어</w:t>
            </w:r>
            <w:proofErr w:type="gram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,중국어,스페인어,러시아어</w:t>
            </w:r>
            <w:proofErr w:type="gramEnd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,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 xml:space="preserve">   일어,베트남어)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효성기술원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R&amp;D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화학/화공, 섬유, 고분자, 신소재/재료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안양, 구미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석사이상 지원 가능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지원본부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교육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교육/인사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재무본부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전략본부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전공무관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신사업 기획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정보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통신</w:t>
            </w:r>
          </w:p>
        </w:tc>
        <w:tc>
          <w:tcPr>
            <w:tcW w:w="219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노틸러스효성</w:t>
            </w:r>
            <w:proofErr w:type="spellEnd"/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서울(수서)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러시아어) 우대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기술·개발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전산, 컴퓨터공학, 기계, 전자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서울(수서)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630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전산개발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전산, 컴퓨터공학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서울(수서)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br/>
              <w:t>울산, 구미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IT 시스템 관리</w:t>
            </w:r>
          </w:p>
        </w:tc>
      </w:tr>
      <w:tr w:rsidR="00CB2627" w:rsidRPr="00CB2627" w:rsidTr="005818C9">
        <w:trPr>
          <w:trHeight w:val="585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>효성인포메이션시스템</w:t>
            </w:r>
          </w:p>
        </w:tc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>기술지원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>전산, 컴퓨터공학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kern w:val="0"/>
                <w:szCs w:val="20"/>
              </w:rPr>
              <w:t xml:space="preserve"> * IT기술영업, 데이터 분석, 클라우드 기술지원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효성캐피탈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경영지원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서울, 부산, 대구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CB2627" w:rsidRPr="00CB2627" w:rsidTr="005818C9">
        <w:trPr>
          <w:trHeight w:val="402"/>
        </w:trPr>
        <w:tc>
          <w:tcPr>
            <w:tcW w:w="79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무역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효성트랜스월드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영업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상경, 어문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47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* 어학특기자 (영어, 일어) 우대</w:t>
            </w:r>
          </w:p>
        </w:tc>
      </w:tr>
    </w:tbl>
    <w:p w:rsidR="00CB2627" w:rsidRDefault="00CB2627"/>
    <w:tbl>
      <w:tblPr>
        <w:tblW w:w="89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1130"/>
        <w:gridCol w:w="1240"/>
        <w:gridCol w:w="3820"/>
        <w:gridCol w:w="1620"/>
      </w:tblGrid>
      <w:tr w:rsidR="00CB2627" w:rsidRPr="00CB2627" w:rsidTr="00CB2627">
        <w:trPr>
          <w:trHeight w:val="259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bookmarkStart w:id="0" w:name="_GoBack" w:colFirst="0" w:colLast="0"/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지원요건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- 2018년 2월 졸업예정자 또는 기졸업자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병역필 또는 </w:t>
            </w: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면제자로서</w:t>
            </w:r>
            <w:proofErr w:type="spellEnd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해외여행에 결격사유가 </w:t>
            </w:r>
            <w:proofErr w:type="spell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없는자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지원기간 및 지원방법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</w:t>
            </w:r>
            <w:proofErr w:type="gram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접수기간 :</w:t>
            </w:r>
            <w:proofErr w:type="gramEnd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Cs w:val="20"/>
              </w:rPr>
              <w:t>2017년 9월 1일(금) ~ 9월 22일(금) 18:00까지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효성그룹 채용사이트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3399FF"/>
                <w:kern w:val="0"/>
                <w:szCs w:val="20"/>
              </w:rPr>
              <w:t>(http://recruit.hyosung.com)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를 통한 인터넷 접수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전형절차 및 결과 확인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서류전형 &gt; 인적성검사 &gt; 면접전형 &gt; 신체검사 &gt; 최종합격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40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채용사이트의 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3399FF"/>
                <w:kern w:val="0"/>
                <w:szCs w:val="20"/>
              </w:rPr>
              <w:t>'전형결과 조회'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에서 전형결과 확인가능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유의사항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최종제출 이후에는 지원서 수정이 불가능합니다.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지원서 내용이 허위로 판명될 경우 입사가 취소될 수 있습니다.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기타사항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'국가 유공자 등 예우 및 지원에 관한 법률'에 의한 취업보호대상자는 우대합니다.</w:t>
            </w: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'장애인고용촉진 및 직업재활법'에 의한 취업보호대상자는 우대합니다.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모집분야 주요 전공 외 다른 전공자도 지원 가능합니다.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효성기술원/중공업PG R&amp;</w:t>
            </w:r>
            <w:proofErr w:type="gramStart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D :</w:t>
            </w:r>
            <w:proofErr w:type="gramEnd"/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학사는 2지망으로 지원 가능하며,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   R&amp;D 부문에서 전형이 진행될 수 있습니다.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16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b/>
                <w:bCs/>
                <w:color w:val="1F497D"/>
                <w:kern w:val="0"/>
                <w:szCs w:val="20"/>
              </w:rPr>
              <w:t>■ 문의처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b/>
                <w:bCs/>
                <w:color w:val="1F497D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효성그룹 지원본부 인사관리팀(02-707-7600)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B2627" w:rsidRPr="00CB2627" w:rsidTr="00CB2627">
        <w:trPr>
          <w:trHeight w:val="259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- 효성그룹 채용사이트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3399FF"/>
                <w:kern w:val="0"/>
                <w:szCs w:val="20"/>
              </w:rPr>
              <w:t>(http://recruit.hyosung.com)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의 </w:t>
            </w:r>
            <w:r w:rsidRPr="00CB2627">
              <w:rPr>
                <w:rFonts w:ascii="돋움" w:eastAsia="돋움" w:hAnsi="돋움" w:cs="굴림" w:hint="eastAsia"/>
                <w:b/>
                <w:bCs/>
                <w:color w:val="3399FF"/>
                <w:kern w:val="0"/>
                <w:szCs w:val="20"/>
              </w:rPr>
              <w:t>'궁금해요'</w:t>
            </w:r>
            <w:r w:rsidRPr="00CB2627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페이지를 통한 문의</w:t>
            </w:r>
          </w:p>
        </w:tc>
      </w:tr>
      <w:bookmarkEnd w:id="0"/>
      <w:tr w:rsidR="00CB2627" w:rsidRPr="00CB2627" w:rsidTr="00CB2627">
        <w:trPr>
          <w:trHeight w:val="259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627" w:rsidRPr="00CB2627" w:rsidRDefault="00CB2627" w:rsidP="00CB26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:rsidR="00CB2627" w:rsidRPr="00CB2627" w:rsidRDefault="00CB2627"/>
    <w:sectPr w:rsidR="00CB2627" w:rsidRPr="00CB2627" w:rsidSect="00CB262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27"/>
    <w:rsid w:val="005818C9"/>
    <w:rsid w:val="006412B9"/>
    <w:rsid w:val="00CB2627"/>
    <w:rsid w:val="00DC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00D25-045F-41CB-AABF-BE805790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User</cp:lastModifiedBy>
  <cp:revision>2</cp:revision>
  <dcterms:created xsi:type="dcterms:W3CDTF">2017-09-06T05:44:00Z</dcterms:created>
  <dcterms:modified xsi:type="dcterms:W3CDTF">2017-09-06T05:44:00Z</dcterms:modified>
</cp:coreProperties>
</file>