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C8" w:rsidRPr="00CC36C4" w:rsidRDefault="00953D43" w:rsidP="00143646">
      <w:pPr>
        <w:wordWrap/>
        <w:spacing w:line="276" w:lineRule="auto"/>
        <w:jc w:val="center"/>
        <w:rPr>
          <w:rFonts w:ascii="맑은 고딕" w:eastAsia="맑은 고딕" w:hAnsi="맑은 고딕 Semilight"/>
          <w:b/>
          <w:color w:val="0E57C4" w:themeColor="background2" w:themeShade="80"/>
          <w:sz w:val="40"/>
          <w:szCs w:val="40"/>
        </w:rPr>
      </w:pPr>
      <w:r w:rsidRPr="00CC36C4">
        <w:rPr>
          <w:rFonts w:ascii="맑은 고딕" w:eastAsia="맑은 고딕" w:hAnsi="맑은 고딕 Semilight" w:hint="eastAsia"/>
          <w:b/>
          <w:color w:val="0E57C4" w:themeColor="background2" w:themeShade="80"/>
          <w:sz w:val="40"/>
          <w:szCs w:val="40"/>
        </w:rPr>
        <w:t xml:space="preserve">삼성디스플레이 연구장학생 </w:t>
      </w:r>
      <w:r w:rsidR="00EE4D01" w:rsidRPr="00CC36C4">
        <w:rPr>
          <w:rFonts w:ascii="맑은 고딕" w:eastAsia="맑은 고딕" w:hAnsi="맑은 고딕 Semilight" w:hint="eastAsia"/>
          <w:b/>
          <w:color w:val="0E57C4" w:themeColor="background2" w:themeShade="80"/>
          <w:sz w:val="40"/>
          <w:szCs w:val="40"/>
        </w:rPr>
        <w:t>선발</w:t>
      </w:r>
    </w:p>
    <w:p w:rsidR="009200B5" w:rsidRPr="0071141E" w:rsidRDefault="009200B5" w:rsidP="00CD6350">
      <w:pPr>
        <w:wordWrap/>
        <w:spacing w:before="480" w:line="276" w:lineRule="auto"/>
        <w:jc w:val="left"/>
        <w:rPr>
          <w:rFonts w:ascii="맑은 고딕" w:eastAsia="맑은 고딕" w:hAnsi="맑은 고딕 Semilight" w:cs="맑은 고딕"/>
          <w:color w:val="404040" w:themeColor="text1" w:themeTint="BF"/>
          <w:kern w:val="0"/>
          <w:sz w:val="24"/>
          <w:szCs w:val="24"/>
        </w:rPr>
      </w:pP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삼성디스플레이에서는</w:t>
      </w:r>
      <w:r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우수한</w:t>
      </w:r>
      <w:r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학부생을</w:t>
      </w:r>
      <w:r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선발하여</w:t>
      </w:r>
      <w:r w:rsidR="00A572C8"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, </w:t>
      </w: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글로벌</w:t>
      </w:r>
      <w:r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 xml:space="preserve">디스플레이 시장을 이끌어 나갈 </w:t>
      </w:r>
      <w:bookmarkStart w:id="0" w:name="_GoBack"/>
      <w:bookmarkEnd w:id="0"/>
    </w:p>
    <w:p w:rsidR="009200B5" w:rsidRPr="0071141E" w:rsidRDefault="00A572C8" w:rsidP="00CD6350">
      <w:pPr>
        <w:widowControl/>
        <w:wordWrap/>
        <w:autoSpaceDE/>
        <w:autoSpaceDN/>
        <w:spacing w:line="276" w:lineRule="auto"/>
        <w:jc w:val="left"/>
        <w:rPr>
          <w:rFonts w:ascii="맑은 고딕" w:eastAsia="맑은 고딕" w:hAnsi="맑은 고딕 Semilight" w:cs="굴림"/>
          <w:color w:val="404040" w:themeColor="text1" w:themeTint="BF"/>
          <w:kern w:val="0"/>
          <w:sz w:val="24"/>
          <w:szCs w:val="24"/>
        </w:rPr>
      </w:pPr>
      <w:r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우수</w:t>
      </w:r>
      <w:r w:rsidR="009200B5"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인재로</w:t>
      </w:r>
      <w:r w:rsidR="009200B5"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="009200B5" w:rsidRPr="0071141E">
        <w:rPr>
          <w:rFonts w:ascii="맑은 고딕" w:eastAsia="맑은 고딕" w:hAnsi="맑은 고딕 Semilight" w:cs="맑은 고딕" w:hint="eastAsia"/>
          <w:color w:val="404040" w:themeColor="text1" w:themeTint="BF"/>
          <w:kern w:val="0"/>
          <w:sz w:val="24"/>
          <w:szCs w:val="24"/>
        </w:rPr>
        <w:t>육성하는</w:t>
      </w:r>
      <w:r w:rsidR="009200B5"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 xml:space="preserve"> </w:t>
      </w:r>
      <w:r w:rsidR="009200B5" w:rsidRPr="0071141E">
        <w:rPr>
          <w:rFonts w:ascii="맑은 고딕" w:eastAsia="맑은 고딕" w:hAnsi="맑은 고딕 Semilight" w:cs="굴림" w:hint="eastAsia"/>
          <w:b/>
          <w:color w:val="404040" w:themeColor="text1" w:themeTint="BF"/>
          <w:kern w:val="0"/>
          <w:sz w:val="24"/>
          <w:szCs w:val="24"/>
          <w:shd w:val="clear" w:color="auto" w:fill="DFEBF5" w:themeFill="accent2" w:themeFillTint="33"/>
        </w:rPr>
        <w:t>연구장학생 제도</w:t>
      </w:r>
      <w:r w:rsidR="009200B5" w:rsidRPr="0071141E">
        <w:rPr>
          <w:rFonts w:ascii="맑은 고딕" w:eastAsia="맑은 고딕" w:hAnsi="맑은 고딕 Semilight" w:cs="굴림" w:hint="eastAsia"/>
          <w:color w:val="404040" w:themeColor="text1" w:themeTint="BF"/>
          <w:kern w:val="0"/>
          <w:sz w:val="24"/>
          <w:szCs w:val="24"/>
        </w:rPr>
        <w:t>를 운영하고 있습니다.</w:t>
      </w:r>
      <w:r w:rsidR="009200B5" w:rsidRPr="0071141E">
        <w:rPr>
          <w:rFonts w:ascii="맑은 고딕" w:eastAsia="맑은 고딕" w:hAnsi="맑은 고딕 Semilight" w:cs="굴림"/>
          <w:color w:val="404040" w:themeColor="text1" w:themeTint="BF"/>
          <w:kern w:val="0"/>
          <w:sz w:val="24"/>
          <w:szCs w:val="24"/>
        </w:rPr>
        <w:t xml:space="preserve"> </w:t>
      </w:r>
    </w:p>
    <w:p w:rsidR="002163B6" w:rsidRPr="0071141E" w:rsidRDefault="002163B6" w:rsidP="00CD6350">
      <w:pPr>
        <w:wordWrap/>
        <w:spacing w:before="480" w:line="276" w:lineRule="auto"/>
        <w:jc w:val="left"/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◆ 지원자격</w:t>
      </w:r>
    </w:p>
    <w:p w:rsidR="0099345D" w:rsidRDefault="002163B6" w:rsidP="006F69E9">
      <w:pPr>
        <w:wordWrap/>
        <w:spacing w:before="120" w:line="276" w:lineRule="auto"/>
        <w:ind w:left="600" w:hangingChars="250" w:hanging="600"/>
        <w:jc w:val="left"/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="006F69E9" w:rsidRPr="006F69E9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- 학기 : </w:t>
      </w:r>
      <w:r w:rsidR="006F69E9" w:rsidRPr="00115BCF">
        <w:rPr>
          <w:rFonts w:ascii="맑은 고딕" w:eastAsia="맑은 고딕" w:hAnsi="맑은 고딕 Semilight"/>
          <w:color w:val="404040" w:themeColor="text1" w:themeTint="BF"/>
          <w:spacing w:val="-2"/>
          <w:sz w:val="24"/>
          <w:szCs w:val="24"/>
        </w:rPr>
        <w:t xml:space="preserve">학부 </w:t>
      </w:r>
      <w:r w:rsidR="00143646">
        <w:rPr>
          <w:rFonts w:ascii="맑은 고딕" w:eastAsia="맑은 고딕" w:hAnsi="맑은 고딕 Semilight"/>
          <w:color w:val="404040" w:themeColor="text1" w:themeTint="BF"/>
          <w:spacing w:val="-2"/>
          <w:sz w:val="24"/>
          <w:szCs w:val="24"/>
        </w:rPr>
        <w:t>4</w:t>
      </w:r>
      <w:r w:rsidR="00115BCF" w:rsidRPr="00115BCF">
        <w:rPr>
          <w:rFonts w:ascii="맑은 고딕" w:eastAsia="맑은 고딕" w:hAnsi="맑은 고딕 Semilight"/>
          <w:color w:val="404040" w:themeColor="text1" w:themeTint="BF"/>
          <w:spacing w:val="-2"/>
          <w:sz w:val="24"/>
          <w:szCs w:val="24"/>
        </w:rPr>
        <w:t>-1</w:t>
      </w:r>
      <w:r w:rsidR="006F69E9" w:rsidRPr="00115BCF">
        <w:rPr>
          <w:rFonts w:ascii="맑은 고딕" w:eastAsia="맑은 고딕" w:hAnsi="맑은 고딕 Semilight"/>
          <w:color w:val="404040" w:themeColor="text1" w:themeTint="BF"/>
          <w:spacing w:val="-2"/>
          <w:sz w:val="24"/>
          <w:szCs w:val="24"/>
        </w:rPr>
        <w:t>학기 (학사 장학생), 학부 4-2학기 석사 진학 예정자 (석사 장학생)</w:t>
      </w:r>
      <w:r w:rsidR="006F69E9" w:rsidRPr="006F69E9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br/>
      </w:r>
      <w:r w:rsidR="006F69E9" w:rsidRPr="006F69E9"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  <w:t>※</w:t>
      </w:r>
      <w:r w:rsidR="006F69E9" w:rsidRPr="006F69E9"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  <w:t xml:space="preserve"> </w:t>
      </w:r>
      <w:r w:rsidR="00143646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학부생은</w:t>
      </w:r>
      <w:r w:rsidR="00115BCF"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  <w:t xml:space="preserve"> </w:t>
      </w:r>
      <w:r w:rsidR="0099345D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 xml:space="preserve">잔여학기가 </w:t>
      </w:r>
      <w:r w:rsidR="0099345D"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  <w:t>1</w:t>
      </w:r>
      <w:r w:rsidR="0099345D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학기 이상이면 지원 가능합니다.</w:t>
      </w:r>
    </w:p>
    <w:p w:rsidR="006F69E9" w:rsidRPr="0099345D" w:rsidRDefault="0099345D" w:rsidP="0099345D">
      <w:pPr>
        <w:wordWrap/>
        <w:spacing w:line="276" w:lineRule="auto"/>
        <w:ind w:leftChars="200" w:left="400" w:firstLineChars="100" w:firstLine="240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99345D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※</w:t>
      </w:r>
      <w:r w:rsidRPr="0099345D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지</w:t>
      </w:r>
      <w:r w:rsidR="006F69E9" w:rsidRPr="0099345D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원 가능</w:t>
      </w:r>
      <w:r w:rsidR="006F69E9" w:rsidRPr="0099345D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</w:t>
      </w:r>
      <w:r w:rsidR="006F69E9" w:rsidRPr="0099345D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여부는</w:t>
      </w:r>
      <w:r w:rsidR="006F69E9" w:rsidRPr="0099345D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아래 문의처로 확인 </w:t>
      </w:r>
      <w:r w:rsidR="006F69E9" w:rsidRPr="0099345D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부탁드립니다</w:t>
      </w:r>
      <w:r w:rsidR="006F69E9" w:rsidRPr="0099345D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.</w:t>
      </w:r>
    </w:p>
    <w:p w:rsidR="002163B6" w:rsidRPr="0071141E" w:rsidRDefault="002163B6" w:rsidP="006F69E9">
      <w:pPr>
        <w:wordWrap/>
        <w:spacing w:line="276" w:lineRule="auto"/>
        <w:ind w:firstLineChars="150" w:firstLine="360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-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전공 : 전기/전자, 화학/화공, 재료/금속, 물리, 기계</w:t>
      </w:r>
      <w:r w:rsidR="00293ACF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,</w:t>
      </w:r>
      <w:r w:rsidR="00293ACF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="00293ACF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SW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(복수 전공자 가능)</w:t>
      </w:r>
    </w:p>
    <w:p w:rsidR="002163B6" w:rsidRPr="0071141E" w:rsidRDefault="002163B6" w:rsidP="00CD6350">
      <w:pPr>
        <w:wordWrap/>
        <w:spacing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- 평점 3.0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이상 (4.5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만점 기준)</w:t>
      </w:r>
    </w:p>
    <w:p w:rsidR="002163B6" w:rsidRPr="0071141E" w:rsidRDefault="002163B6" w:rsidP="00CD6350">
      <w:pPr>
        <w:wordWrap/>
        <w:spacing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- 병역필/면제/비대상</w:t>
      </w:r>
    </w:p>
    <w:p w:rsidR="0014557F" w:rsidRPr="0071141E" w:rsidRDefault="0014557F" w:rsidP="00CD6350">
      <w:pPr>
        <w:wordWrap/>
        <w:spacing w:before="480" w:line="276" w:lineRule="auto"/>
        <w:jc w:val="left"/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◆ 지원방법</w:t>
      </w:r>
    </w:p>
    <w:p w:rsidR="0014557F" w:rsidRPr="0071141E" w:rsidRDefault="0014557F" w:rsidP="00CD6350">
      <w:pPr>
        <w:wordWrap/>
        <w:spacing w:before="120"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 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- </w:t>
      </w:r>
      <w:r w:rsidR="0099345D" w:rsidRPr="0099345D">
        <w:rPr>
          <w:rFonts w:ascii="맑은 고딕" w:eastAsia="맑은 고딕" w:hAnsi="맑은 고딕 Semilight"/>
          <w:color w:val="0000FF"/>
          <w:sz w:val="24"/>
          <w:szCs w:val="24"/>
          <w:u w:val="single"/>
        </w:rPr>
        <w:t>https://ko.research.net/r/NT953XY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로 접속하여 신청서 작성/제출</w:t>
      </w:r>
    </w:p>
    <w:p w:rsidR="00B1425C" w:rsidRPr="0071141E" w:rsidRDefault="00B1425C" w:rsidP="00CD6350">
      <w:pPr>
        <w:wordWrap/>
        <w:spacing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="001B6CC9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※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="004A4DA1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채용담당자가</w:t>
      </w:r>
      <w:r w:rsidR="00D16771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검토 후 </w:t>
      </w:r>
      <w:r w:rsidR="0071141E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개인별 </w:t>
      </w:r>
      <w:r w:rsidR="00D16771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지원서 접수</w:t>
      </w:r>
      <w:r w:rsid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(</w:t>
      </w:r>
      <w:r w:rsidR="0071141E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삼성채용홈페이지</w:t>
      </w:r>
      <w:r w:rsid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)</w:t>
      </w:r>
      <w:r w:rsidR="00D16771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안내</w:t>
      </w:r>
    </w:p>
    <w:p w:rsidR="001B6CC9" w:rsidRPr="00292E70" w:rsidRDefault="001B6CC9" w:rsidP="0099345D">
      <w:pPr>
        <w:wordWrap/>
        <w:ind w:firstLineChars="177" w:firstLine="425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- </w:t>
      </w:r>
      <w:r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조기 마감될 수 있사오니,</w:t>
      </w:r>
      <w:r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빠른 신청 부탁드립니다.</w:t>
      </w:r>
    </w:p>
    <w:p w:rsidR="00953D43" w:rsidRPr="0071141E" w:rsidRDefault="005A06EA" w:rsidP="001B6CC9">
      <w:pPr>
        <w:wordWrap/>
        <w:spacing w:before="480" w:line="276" w:lineRule="auto"/>
        <w:jc w:val="left"/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 xml:space="preserve">◆ </w:t>
      </w:r>
      <w:r w:rsidR="00953D43"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선발절차</w:t>
      </w:r>
    </w:p>
    <w:p w:rsidR="004B6B7B" w:rsidRPr="0071141E" w:rsidRDefault="00953D43" w:rsidP="0099345D">
      <w:pPr>
        <w:wordWrap/>
        <w:spacing w:before="120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 </w:t>
      </w:r>
      <w:r w:rsidR="001F4168"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="00592D61"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- </w:t>
      </w:r>
      <w:r w:rsidR="003E0AF8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신청서 검토 →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지원서접수 →</w:t>
      </w:r>
      <w:r w:rsidR="001B6CC9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직무적성검사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→ 종합면접 → </w:t>
      </w:r>
      <w:r w:rsidR="00067E34"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건강검진</w:t>
      </w:r>
    </w:p>
    <w:p w:rsidR="002E4A93" w:rsidRPr="0071141E" w:rsidRDefault="002E4A93" w:rsidP="00CD6350">
      <w:pPr>
        <w:wordWrap/>
        <w:spacing w:before="480"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◆ 선발혜택</w:t>
      </w:r>
    </w:p>
    <w:p w:rsidR="002E4A93" w:rsidRPr="0071141E" w:rsidRDefault="002E4A93" w:rsidP="00CD6350">
      <w:pPr>
        <w:wordWrap/>
        <w:spacing w:before="120"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- 장학금 지급 (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학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사 500만원/학기, 석사 750만원/학기)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※ 타 장학금 수혜자 가능</w:t>
      </w:r>
    </w:p>
    <w:p w:rsidR="002E4A93" w:rsidRPr="0071141E" w:rsidRDefault="002E4A93" w:rsidP="00CD6350">
      <w:pPr>
        <w:wordWrap/>
        <w:spacing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-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최신 노트북 제공</w:t>
      </w:r>
    </w:p>
    <w:p w:rsidR="002E4A93" w:rsidRPr="0071141E" w:rsidRDefault="002E4A93" w:rsidP="0099345D">
      <w:pPr>
        <w:wordWrap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 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- 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졸업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</w:t>
      </w:r>
      <w:r w:rsidRPr="0071141E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>후</w:t>
      </w:r>
      <w:r w:rsidRPr="0071141E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입사 확정</w:t>
      </w:r>
    </w:p>
    <w:p w:rsidR="00953D43" w:rsidRPr="0071141E" w:rsidRDefault="005A06EA" w:rsidP="00CD6350">
      <w:pPr>
        <w:wordWrap/>
        <w:spacing w:before="480" w:line="276" w:lineRule="auto"/>
        <w:jc w:val="left"/>
        <w:rPr>
          <w:rFonts w:ascii="맑은 고딕" w:eastAsia="맑은 고딕" w:hAnsi="맑은 고딕 Semilight"/>
          <w:b/>
          <w:color w:val="404040" w:themeColor="text1" w:themeTint="BF"/>
          <w:sz w:val="24"/>
          <w:szCs w:val="24"/>
        </w:rPr>
      </w:pPr>
      <w:r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◆</w:t>
      </w:r>
      <w:r w:rsidR="00953D43"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 xml:space="preserve"> 문</w:t>
      </w:r>
      <w:r w:rsidR="0084508B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 xml:space="preserve"> </w:t>
      </w:r>
      <w:r w:rsidR="00953D43" w:rsidRPr="0071141E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>의</w:t>
      </w:r>
      <w:r w:rsidR="0084508B">
        <w:rPr>
          <w:rFonts w:ascii="맑은 고딕" w:eastAsia="맑은 고딕" w:hAnsi="맑은 고딕 Semilight" w:hint="eastAsia"/>
          <w:b/>
          <w:color w:val="404040" w:themeColor="text1" w:themeTint="BF"/>
          <w:sz w:val="24"/>
          <w:szCs w:val="24"/>
        </w:rPr>
        <w:t xml:space="preserve"> 처</w:t>
      </w:r>
    </w:p>
    <w:p w:rsidR="001B6CC9" w:rsidRPr="00292E70" w:rsidRDefault="001B6CC9" w:rsidP="001B6CC9">
      <w:pPr>
        <w:wordWrap/>
        <w:spacing w:before="120" w:line="276" w:lineRule="auto"/>
        <w:ind w:firstLineChars="118" w:firstLine="283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292E70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- 031-5181-0446</w:t>
      </w:r>
      <w:r w:rsidRPr="00292E70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/ </w:t>
      </w:r>
      <w:r w:rsidRPr="00292E70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sdc.recruit@samsung.com</w:t>
      </w:r>
    </w:p>
    <w:p w:rsidR="00953D43" w:rsidRPr="006F69E9" w:rsidRDefault="001B6CC9" w:rsidP="006F69E9">
      <w:pPr>
        <w:wordWrap/>
        <w:spacing w:line="276" w:lineRule="auto"/>
        <w:jc w:val="left"/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</w:pPr>
      <w:r w:rsidRPr="00292E70"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 </w:t>
      </w:r>
      <w:r>
        <w:rPr>
          <w:rFonts w:ascii="맑은 고딕" w:eastAsia="맑은 고딕" w:hAnsi="맑은 고딕 Semilight"/>
          <w:color w:val="404040" w:themeColor="text1" w:themeTint="BF"/>
          <w:sz w:val="24"/>
          <w:szCs w:val="24"/>
        </w:rPr>
        <w:t xml:space="preserve"> </w:t>
      </w:r>
      <w:r w:rsidRPr="00292E70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- 카카오톡 </w:t>
      </w:r>
      <w:r w:rsidR="00293ACF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>채널</w:t>
      </w:r>
      <w:r w:rsidRPr="00292E70">
        <w:rPr>
          <w:rFonts w:ascii="맑은 고딕" w:eastAsia="맑은 고딕" w:hAnsi="맑은 고딕 Semilight" w:hint="eastAsia"/>
          <w:color w:val="404040" w:themeColor="text1" w:themeTint="BF"/>
          <w:sz w:val="24"/>
          <w:szCs w:val="24"/>
        </w:rPr>
        <w:t xml:space="preserve"> '삼성디스플레이 채용'</w:t>
      </w:r>
    </w:p>
    <w:sectPr w:rsidR="00953D43" w:rsidRPr="006F69E9" w:rsidSect="00A572C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27" w:rsidRDefault="00194E27" w:rsidP="007D1DB2">
      <w:r>
        <w:separator/>
      </w:r>
    </w:p>
  </w:endnote>
  <w:endnote w:type="continuationSeparator" w:id="0">
    <w:p w:rsidR="00194E27" w:rsidRDefault="00194E27" w:rsidP="007D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27" w:rsidRDefault="00194E27" w:rsidP="007D1DB2">
      <w:r>
        <w:separator/>
      </w:r>
    </w:p>
  </w:footnote>
  <w:footnote w:type="continuationSeparator" w:id="0">
    <w:p w:rsidR="00194E27" w:rsidRDefault="00194E27" w:rsidP="007D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42B"/>
    <w:multiLevelType w:val="hybridMultilevel"/>
    <w:tmpl w:val="ECB459CA"/>
    <w:lvl w:ilvl="0" w:tplc="D1E4AF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473853"/>
    <w:multiLevelType w:val="hybridMultilevel"/>
    <w:tmpl w:val="0FB27FEE"/>
    <w:lvl w:ilvl="0" w:tplc="44C6DA08">
      <w:start w:val="3"/>
      <w:numFmt w:val="bullet"/>
      <w:lvlText w:val="※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0B5D4E"/>
    <w:multiLevelType w:val="hybridMultilevel"/>
    <w:tmpl w:val="B718981A"/>
    <w:lvl w:ilvl="0" w:tplc="B4E68C24">
      <w:start w:val="1"/>
      <w:numFmt w:val="decimalEnclosedCircle"/>
      <w:lvlText w:val="%1"/>
      <w:lvlJc w:val="left"/>
      <w:pPr>
        <w:ind w:left="677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17" w:hanging="400"/>
      </w:pPr>
    </w:lvl>
    <w:lvl w:ilvl="2" w:tplc="0409001B" w:tentative="1">
      <w:start w:val="1"/>
      <w:numFmt w:val="lowerRoman"/>
      <w:lvlText w:val="%3."/>
      <w:lvlJc w:val="right"/>
      <w:pPr>
        <w:ind w:left="1517" w:hanging="400"/>
      </w:pPr>
    </w:lvl>
    <w:lvl w:ilvl="3" w:tplc="0409000F" w:tentative="1">
      <w:start w:val="1"/>
      <w:numFmt w:val="decimal"/>
      <w:lvlText w:val="%4."/>
      <w:lvlJc w:val="left"/>
      <w:pPr>
        <w:ind w:left="1917" w:hanging="400"/>
      </w:pPr>
    </w:lvl>
    <w:lvl w:ilvl="4" w:tplc="04090019" w:tentative="1">
      <w:start w:val="1"/>
      <w:numFmt w:val="upperLetter"/>
      <w:lvlText w:val="%5."/>
      <w:lvlJc w:val="left"/>
      <w:pPr>
        <w:ind w:left="2317" w:hanging="400"/>
      </w:pPr>
    </w:lvl>
    <w:lvl w:ilvl="5" w:tplc="0409001B" w:tentative="1">
      <w:start w:val="1"/>
      <w:numFmt w:val="lowerRoman"/>
      <w:lvlText w:val="%6."/>
      <w:lvlJc w:val="right"/>
      <w:pPr>
        <w:ind w:left="2717" w:hanging="400"/>
      </w:pPr>
    </w:lvl>
    <w:lvl w:ilvl="6" w:tplc="0409000F" w:tentative="1">
      <w:start w:val="1"/>
      <w:numFmt w:val="decimal"/>
      <w:lvlText w:val="%7."/>
      <w:lvlJc w:val="left"/>
      <w:pPr>
        <w:ind w:left="3117" w:hanging="400"/>
      </w:pPr>
    </w:lvl>
    <w:lvl w:ilvl="7" w:tplc="04090019" w:tentative="1">
      <w:start w:val="1"/>
      <w:numFmt w:val="upperLetter"/>
      <w:lvlText w:val="%8."/>
      <w:lvlJc w:val="left"/>
      <w:pPr>
        <w:ind w:left="3517" w:hanging="400"/>
      </w:pPr>
    </w:lvl>
    <w:lvl w:ilvl="8" w:tplc="0409001B" w:tentative="1">
      <w:start w:val="1"/>
      <w:numFmt w:val="lowerRoman"/>
      <w:lvlText w:val="%9."/>
      <w:lvlJc w:val="right"/>
      <w:pPr>
        <w:ind w:left="3917" w:hanging="400"/>
      </w:pPr>
    </w:lvl>
  </w:abstractNum>
  <w:abstractNum w:abstractNumId="3" w15:restartNumberingAfterBreak="0">
    <w:nsid w:val="3987353F"/>
    <w:multiLevelType w:val="hybridMultilevel"/>
    <w:tmpl w:val="E252EE98"/>
    <w:lvl w:ilvl="0" w:tplc="39C219B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4D7053"/>
    <w:multiLevelType w:val="hybridMultilevel"/>
    <w:tmpl w:val="20F23E0A"/>
    <w:lvl w:ilvl="0" w:tplc="571E9CBA">
      <w:start w:val="1"/>
      <w:numFmt w:val="bullet"/>
      <w:lvlText w:val="※"/>
      <w:lvlJc w:val="left"/>
      <w:pPr>
        <w:ind w:left="564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00"/>
      </w:pPr>
      <w:rPr>
        <w:rFonts w:ascii="Wingdings" w:hAnsi="Wingdings" w:hint="default"/>
      </w:rPr>
    </w:lvl>
  </w:abstractNum>
  <w:abstractNum w:abstractNumId="5" w15:restartNumberingAfterBreak="0">
    <w:nsid w:val="5AF706D1"/>
    <w:multiLevelType w:val="hybridMultilevel"/>
    <w:tmpl w:val="555AE904"/>
    <w:lvl w:ilvl="0" w:tplc="48565C60">
      <w:start w:val="1"/>
      <w:numFmt w:val="bullet"/>
      <w:lvlText w:val="※"/>
      <w:lvlJc w:val="left"/>
      <w:pPr>
        <w:ind w:left="564" w:hanging="360"/>
      </w:pPr>
      <w:rPr>
        <w:rFonts w:ascii="바탕체" w:eastAsia="바탕체" w:hAnsi="바탕체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00"/>
      </w:pPr>
      <w:rPr>
        <w:rFonts w:ascii="Wingdings" w:hAnsi="Wingdings" w:hint="default"/>
      </w:rPr>
    </w:lvl>
  </w:abstractNum>
  <w:abstractNum w:abstractNumId="6" w15:restartNumberingAfterBreak="0">
    <w:nsid w:val="6057244B"/>
    <w:multiLevelType w:val="hybridMultilevel"/>
    <w:tmpl w:val="38903F3A"/>
    <w:lvl w:ilvl="0" w:tplc="0E9239EA">
      <w:start w:val="6"/>
      <w:numFmt w:val="bullet"/>
      <w:lvlText w:val="□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32138FC"/>
    <w:multiLevelType w:val="hybridMultilevel"/>
    <w:tmpl w:val="7544353C"/>
    <w:lvl w:ilvl="0" w:tplc="3F10AFB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11A3872"/>
    <w:multiLevelType w:val="hybridMultilevel"/>
    <w:tmpl w:val="8BA004CC"/>
    <w:lvl w:ilvl="0" w:tplc="62945FA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B780DD5"/>
    <w:multiLevelType w:val="hybridMultilevel"/>
    <w:tmpl w:val="D862B660"/>
    <w:lvl w:ilvl="0" w:tplc="7A02356C">
      <w:start w:val="3"/>
      <w:numFmt w:val="bullet"/>
      <w:lvlText w:val="※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E7"/>
    <w:rsid w:val="0006716A"/>
    <w:rsid w:val="00067E34"/>
    <w:rsid w:val="000702E7"/>
    <w:rsid w:val="000A4256"/>
    <w:rsid w:val="000A4494"/>
    <w:rsid w:val="000C6C73"/>
    <w:rsid w:val="000D4CFC"/>
    <w:rsid w:val="000E1DFC"/>
    <w:rsid w:val="00115BCF"/>
    <w:rsid w:val="00143646"/>
    <w:rsid w:val="0014557F"/>
    <w:rsid w:val="00192614"/>
    <w:rsid w:val="00194E27"/>
    <w:rsid w:val="001A6F0D"/>
    <w:rsid w:val="001B6CC9"/>
    <w:rsid w:val="001F4168"/>
    <w:rsid w:val="002163B6"/>
    <w:rsid w:val="0022272A"/>
    <w:rsid w:val="00240E92"/>
    <w:rsid w:val="00241C3D"/>
    <w:rsid w:val="0026067E"/>
    <w:rsid w:val="00291684"/>
    <w:rsid w:val="00292E70"/>
    <w:rsid w:val="00293ACF"/>
    <w:rsid w:val="00295010"/>
    <w:rsid w:val="002E4A93"/>
    <w:rsid w:val="00300723"/>
    <w:rsid w:val="003077D2"/>
    <w:rsid w:val="00322EBE"/>
    <w:rsid w:val="0033519B"/>
    <w:rsid w:val="003740FF"/>
    <w:rsid w:val="003E0AF8"/>
    <w:rsid w:val="003E60B5"/>
    <w:rsid w:val="00427529"/>
    <w:rsid w:val="00452D22"/>
    <w:rsid w:val="004940B3"/>
    <w:rsid w:val="004A4DA1"/>
    <w:rsid w:val="004A6E4E"/>
    <w:rsid w:val="004B6B7B"/>
    <w:rsid w:val="004D2369"/>
    <w:rsid w:val="00524314"/>
    <w:rsid w:val="005835CB"/>
    <w:rsid w:val="00590221"/>
    <w:rsid w:val="00592D61"/>
    <w:rsid w:val="005A06EA"/>
    <w:rsid w:val="005E28D2"/>
    <w:rsid w:val="00600641"/>
    <w:rsid w:val="0062447C"/>
    <w:rsid w:val="00634B10"/>
    <w:rsid w:val="00662B4B"/>
    <w:rsid w:val="0068435B"/>
    <w:rsid w:val="0068504E"/>
    <w:rsid w:val="006A0F9B"/>
    <w:rsid w:val="006A34D1"/>
    <w:rsid w:val="006A56A5"/>
    <w:rsid w:val="006B4CF2"/>
    <w:rsid w:val="006B6AD7"/>
    <w:rsid w:val="006C158A"/>
    <w:rsid w:val="006E749A"/>
    <w:rsid w:val="006F0578"/>
    <w:rsid w:val="006F4AA2"/>
    <w:rsid w:val="006F69E9"/>
    <w:rsid w:val="0071141E"/>
    <w:rsid w:val="007546E5"/>
    <w:rsid w:val="007639A3"/>
    <w:rsid w:val="007677AC"/>
    <w:rsid w:val="00785D29"/>
    <w:rsid w:val="007A54D0"/>
    <w:rsid w:val="007C27E2"/>
    <w:rsid w:val="007D1DB2"/>
    <w:rsid w:val="007D4635"/>
    <w:rsid w:val="007F209D"/>
    <w:rsid w:val="008147AE"/>
    <w:rsid w:val="0084508B"/>
    <w:rsid w:val="0087517C"/>
    <w:rsid w:val="00894854"/>
    <w:rsid w:val="009043BC"/>
    <w:rsid w:val="0090708A"/>
    <w:rsid w:val="009200B5"/>
    <w:rsid w:val="00933326"/>
    <w:rsid w:val="0093707E"/>
    <w:rsid w:val="009532C2"/>
    <w:rsid w:val="00953D43"/>
    <w:rsid w:val="0099345D"/>
    <w:rsid w:val="00995A23"/>
    <w:rsid w:val="009B4DAB"/>
    <w:rsid w:val="009E0A38"/>
    <w:rsid w:val="009E2C7A"/>
    <w:rsid w:val="009F640D"/>
    <w:rsid w:val="00A572C8"/>
    <w:rsid w:val="00A640A2"/>
    <w:rsid w:val="00A9076F"/>
    <w:rsid w:val="00AC0CFB"/>
    <w:rsid w:val="00B12DC0"/>
    <w:rsid w:val="00B1425C"/>
    <w:rsid w:val="00B22DBD"/>
    <w:rsid w:val="00B76876"/>
    <w:rsid w:val="00BC06DA"/>
    <w:rsid w:val="00BE671C"/>
    <w:rsid w:val="00BE739D"/>
    <w:rsid w:val="00BF0F90"/>
    <w:rsid w:val="00BF58A9"/>
    <w:rsid w:val="00C011B9"/>
    <w:rsid w:val="00C34BA6"/>
    <w:rsid w:val="00C35400"/>
    <w:rsid w:val="00C431DC"/>
    <w:rsid w:val="00C43B28"/>
    <w:rsid w:val="00C760A7"/>
    <w:rsid w:val="00CC35D6"/>
    <w:rsid w:val="00CC36C4"/>
    <w:rsid w:val="00CD6350"/>
    <w:rsid w:val="00CE25C1"/>
    <w:rsid w:val="00CF38E1"/>
    <w:rsid w:val="00CF79E1"/>
    <w:rsid w:val="00D16771"/>
    <w:rsid w:val="00D4319D"/>
    <w:rsid w:val="00D732AD"/>
    <w:rsid w:val="00D749CE"/>
    <w:rsid w:val="00DF688C"/>
    <w:rsid w:val="00E04126"/>
    <w:rsid w:val="00E21B51"/>
    <w:rsid w:val="00E25EE9"/>
    <w:rsid w:val="00E76FE4"/>
    <w:rsid w:val="00E96498"/>
    <w:rsid w:val="00ED40E8"/>
    <w:rsid w:val="00EE4BB8"/>
    <w:rsid w:val="00EE4D01"/>
    <w:rsid w:val="00EF412B"/>
    <w:rsid w:val="00F06D46"/>
    <w:rsid w:val="00F257E5"/>
    <w:rsid w:val="00F3200A"/>
    <w:rsid w:val="00F454D9"/>
    <w:rsid w:val="00F4610E"/>
    <w:rsid w:val="00F93D51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E25CAD"/>
  <w15:docId w15:val="{376F53F8-FC39-409D-8D2E-A9925552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7C"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2E7"/>
    <w:pPr>
      <w:ind w:leftChars="400" w:left="800"/>
    </w:pPr>
  </w:style>
  <w:style w:type="character" w:styleId="a5">
    <w:name w:val="Hyperlink"/>
    <w:basedOn w:val="a0"/>
    <w:uiPriority w:val="99"/>
    <w:unhideWhenUsed/>
    <w:rsid w:val="006B6AD7"/>
    <w:rPr>
      <w:color w:val="9454C3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D1D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D1DB2"/>
    <w:rPr>
      <w:rFonts w:ascii="바탕" w:cs="바탕"/>
      <w:szCs w:val="20"/>
    </w:rPr>
  </w:style>
  <w:style w:type="paragraph" w:styleId="a7">
    <w:name w:val="footer"/>
    <w:basedOn w:val="a"/>
    <w:link w:val="Char0"/>
    <w:uiPriority w:val="99"/>
    <w:unhideWhenUsed/>
    <w:rsid w:val="007D1D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D1DB2"/>
    <w:rPr>
      <w:rFonts w:ascii="바탕" w:cs="바탕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따뜻한 파란색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832D-D366-44A9-ADAD-81FFA214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cp:lastPrinted>2019-09-03T12:42:00Z</cp:lastPrinted>
  <dcterms:created xsi:type="dcterms:W3CDTF">2023-03-03T09:36:00Z</dcterms:created>
  <dcterms:modified xsi:type="dcterms:W3CDTF">2023-03-03T09:38:00Z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