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w:t>
      </w:r>
      <w:proofErr w:type="spellStart"/>
      <w:r>
        <w:t>ToR</w:t>
      </w:r>
      <w:proofErr w:type="spellEnd"/>
      <w:r>
        <w:t>)</w:t>
      </w:r>
    </w:p>
    <w:p w14:paraId="4B87CE7E" w14:textId="1FD5275F" w:rsidR="00D0366F" w:rsidRPr="00103FDD"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7A6ED2">
        <w:t>5</w:t>
      </w:r>
      <w:r w:rsidR="00112A22">
        <w:t xml:space="preserve"> - 2026</w:t>
      </w:r>
      <w:r w:rsidR="00EA35A7">
        <w:t xml:space="preserve"> </w:t>
      </w:r>
      <w:r w:rsidR="002838FC">
        <w:rPr>
          <w:rFonts w:eastAsiaTheme="minorEastAsia"/>
          <w:lang w:eastAsia="ko-KR"/>
        </w:rPr>
        <w:t xml:space="preserve">SEOUL NATIONAL </w:t>
      </w:r>
      <w:r w:rsidR="00103FDD" w:rsidRPr="00103FDD">
        <w:rPr>
          <w:rFonts w:eastAsiaTheme="minorEastAsia"/>
          <w:lang w:eastAsia="ko-KR"/>
        </w:rPr>
        <w:t>UNIVERSITY</w:t>
      </w:r>
      <w:r w:rsidR="008A4742" w:rsidRPr="00103FDD">
        <w:t xml:space="preserve"> </w:t>
      </w:r>
      <w:r w:rsidR="008A4742" w:rsidRPr="00103FDD">
        <w:rPr>
          <w:rFonts w:eastAsiaTheme="minor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3A5FD6CB" w:rsidR="00D0366F" w:rsidRPr="0007512C" w:rsidRDefault="00B019D3">
      <w:pPr>
        <w:tabs>
          <w:tab w:val="left" w:pos="3821"/>
        </w:tabs>
        <w:spacing w:before="17"/>
        <w:ind w:left="221"/>
        <w:rPr>
          <w:rFonts w:asciiTheme="minorEastAsia" w:eastAsiaTheme="minorEastAsia" w:hAnsiTheme="minorEastAsia"/>
          <w:b/>
          <w:bCs/>
          <w:sz w:val="20"/>
          <w:lang w:eastAsia="ko-KR"/>
        </w:rPr>
      </w:pPr>
      <w:r>
        <w:rPr>
          <w:b/>
          <w:sz w:val="20"/>
        </w:rPr>
        <w:t>Post</w:t>
      </w:r>
      <w:r>
        <w:rPr>
          <w:b/>
          <w:spacing w:val="-5"/>
          <w:sz w:val="20"/>
        </w:rPr>
        <w:t xml:space="preserve"> </w:t>
      </w:r>
      <w:r>
        <w:rPr>
          <w:b/>
          <w:sz w:val="20"/>
        </w:rPr>
        <w:t>Title:</w:t>
      </w:r>
      <w:r>
        <w:rPr>
          <w:b/>
          <w:sz w:val="20"/>
        </w:rPr>
        <w:tab/>
      </w:r>
      <w:r w:rsidR="0007512C" w:rsidRPr="0007512C">
        <w:rPr>
          <w:rFonts w:asciiTheme="minorEastAsia" w:eastAsiaTheme="minorEastAsia" w:hAnsiTheme="minorEastAsia"/>
          <w:b/>
          <w:bCs/>
          <w:sz w:val="20"/>
          <w:lang w:eastAsia="ko-KR"/>
        </w:rPr>
        <w:t>PMI ESA Regional Team Internship</w:t>
      </w:r>
    </w:p>
    <w:p w14:paraId="372A8DD9" w14:textId="21E62FF7" w:rsidR="00EA35A7" w:rsidRDefault="008A4742">
      <w:pPr>
        <w:tabs>
          <w:tab w:val="left" w:pos="3821"/>
        </w:tabs>
        <w:spacing w:before="17"/>
        <w:ind w:left="221"/>
        <w:rPr>
          <w:rFonts w:eastAsiaTheme="minorEastAsia"/>
          <w:b/>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07512C">
        <w:rPr>
          <w:rFonts w:eastAsiaTheme="minorEastAsia"/>
          <w:b/>
          <w:sz w:val="20"/>
          <w:lang w:eastAsia="ko-KR"/>
        </w:rPr>
        <w:tab/>
      </w:r>
      <w:r w:rsidR="0007512C" w:rsidRPr="0007512C">
        <w:rPr>
          <w:rFonts w:eastAsiaTheme="minorEastAsia"/>
          <w:bCs/>
          <w:sz w:val="20"/>
          <w:lang w:eastAsia="ko-KR"/>
        </w:rPr>
        <w:t>IFAD</w:t>
      </w:r>
    </w:p>
    <w:p w14:paraId="60476E44" w14:textId="2CDAA26E" w:rsidR="008A4742" w:rsidRPr="0007512C" w:rsidRDefault="00EA35A7">
      <w:pPr>
        <w:tabs>
          <w:tab w:val="left" w:pos="3821"/>
        </w:tabs>
        <w:spacing w:before="17"/>
        <w:ind w:left="221"/>
        <w:rPr>
          <w:bCs/>
          <w:sz w:val="20"/>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008A4742" w:rsidRPr="008A4742">
        <w:rPr>
          <w:rFonts w:eastAsiaTheme="minorEastAsia"/>
          <w:b/>
          <w:sz w:val="20"/>
          <w:lang w:eastAsia="ko-KR"/>
        </w:rPr>
        <w:tab/>
      </w:r>
      <w:r w:rsidR="0007512C" w:rsidRPr="0007512C">
        <w:rPr>
          <w:rFonts w:eastAsiaTheme="minorEastAsia"/>
          <w:bCs/>
          <w:sz w:val="20"/>
          <w:lang w:eastAsia="ko-KR"/>
        </w:rPr>
        <w:t>OTD/PMI</w:t>
      </w:r>
    </w:p>
    <w:p w14:paraId="79482528" w14:textId="0D1FC7F1" w:rsidR="00EA35A7" w:rsidRPr="0007512C" w:rsidRDefault="00B019D3" w:rsidP="00EA35A7">
      <w:pPr>
        <w:tabs>
          <w:tab w:val="left" w:pos="3821"/>
        </w:tabs>
        <w:spacing w:before="20"/>
        <w:ind w:left="221"/>
        <w:rPr>
          <w:rFonts w:eastAsiaTheme="minorEastAsia"/>
          <w:bCs/>
          <w:sz w:val="20"/>
          <w:lang w:eastAsia="ko-KR"/>
        </w:rPr>
      </w:pPr>
      <w:r>
        <w:rPr>
          <w:b/>
          <w:sz w:val="20"/>
        </w:rPr>
        <w:t>Duty</w:t>
      </w:r>
      <w:r>
        <w:rPr>
          <w:b/>
          <w:spacing w:val="-4"/>
          <w:sz w:val="20"/>
        </w:rPr>
        <w:t xml:space="preserve"> </w:t>
      </w:r>
      <w:r>
        <w:rPr>
          <w:b/>
          <w:sz w:val="20"/>
        </w:rPr>
        <w:t>Station:</w:t>
      </w:r>
      <w:r>
        <w:rPr>
          <w:b/>
          <w:sz w:val="20"/>
        </w:rPr>
        <w:tab/>
      </w:r>
      <w:r w:rsidR="0007512C" w:rsidRPr="0007512C">
        <w:rPr>
          <w:rFonts w:eastAsiaTheme="minorEastAsia"/>
          <w:bCs/>
          <w:sz w:val="20"/>
          <w:lang w:eastAsia="ko-KR"/>
        </w:rPr>
        <w:t>Nairobi</w:t>
      </w:r>
    </w:p>
    <w:p w14:paraId="067FF845" w14:textId="6B6CF545" w:rsidR="008A4742" w:rsidRPr="0007512C" w:rsidRDefault="00B019D3" w:rsidP="008A4742">
      <w:pPr>
        <w:tabs>
          <w:tab w:val="left" w:pos="3821"/>
        </w:tabs>
        <w:spacing w:before="18" w:line="259" w:lineRule="auto"/>
        <w:ind w:left="221"/>
        <w:rPr>
          <w:rFonts w:eastAsiaTheme="minorEastAsia"/>
          <w:bCs/>
          <w:sz w:val="20"/>
          <w:lang w:eastAsia="ko-KR"/>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Pr>
          <w:b/>
          <w:sz w:val="20"/>
        </w:rPr>
        <w:tab/>
      </w:r>
      <w:r w:rsidR="0007512C" w:rsidRPr="0007512C">
        <w:rPr>
          <w:rFonts w:eastAsiaTheme="minorEastAsia"/>
          <w:bCs/>
          <w:sz w:val="20"/>
          <w:lang w:eastAsia="ko-KR"/>
        </w:rPr>
        <w:t>Kenya</w:t>
      </w:r>
      <w:r w:rsidR="0007512C">
        <w:rPr>
          <w:rFonts w:eastAsiaTheme="minorEastAsia"/>
          <w:bCs/>
          <w:sz w:val="20"/>
          <w:lang w:eastAsia="ko-KR"/>
        </w:rPr>
        <w:t xml:space="preserve"> and possibly another </w:t>
      </w:r>
      <w:r w:rsidR="00D9583C">
        <w:rPr>
          <w:rFonts w:eastAsiaTheme="minorEastAsia"/>
          <w:bCs/>
          <w:sz w:val="20"/>
          <w:lang w:eastAsia="ko-KR"/>
        </w:rPr>
        <w:t>Sub-Saharan Africa</w:t>
      </w:r>
      <w:r w:rsidR="0007512C">
        <w:rPr>
          <w:rFonts w:eastAsiaTheme="minorEastAsia"/>
          <w:bCs/>
          <w:sz w:val="20"/>
          <w:lang w:eastAsia="ko-KR"/>
        </w:rPr>
        <w:t xml:space="preserve"> Country</w:t>
      </w:r>
    </w:p>
    <w:p w14:paraId="1FE1A8D9" w14:textId="2A0BADE9" w:rsidR="00D0366F" w:rsidRPr="0007512C" w:rsidRDefault="00B019D3">
      <w:pPr>
        <w:tabs>
          <w:tab w:val="left" w:pos="3821"/>
        </w:tabs>
        <w:spacing w:before="18" w:line="259" w:lineRule="auto"/>
        <w:ind w:left="221" w:right="4554"/>
        <w:rPr>
          <w:bCs/>
          <w:sz w:val="20"/>
        </w:rPr>
      </w:pPr>
      <w:r w:rsidRPr="00EA35A7">
        <w:rPr>
          <w:b/>
          <w:sz w:val="20"/>
        </w:rPr>
        <w:t>Duration:</w:t>
      </w:r>
      <w:r w:rsidRPr="00EA35A7">
        <w:rPr>
          <w:b/>
          <w:sz w:val="20"/>
        </w:rPr>
        <w:tab/>
      </w:r>
      <w:r w:rsidR="0007512C" w:rsidRPr="0007512C">
        <w:rPr>
          <w:bCs/>
          <w:sz w:val="20"/>
        </w:rPr>
        <w:t>6 months</w:t>
      </w:r>
    </w:p>
    <w:p w14:paraId="2F175909" w14:textId="4E0DA725" w:rsidR="00D0366F" w:rsidRPr="00A42747" w:rsidRDefault="00B019D3">
      <w:pPr>
        <w:tabs>
          <w:tab w:val="left" w:pos="3821"/>
        </w:tabs>
        <w:spacing w:line="241" w:lineRule="exact"/>
        <w:ind w:left="221"/>
        <w:rPr>
          <w:bCs/>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935338">
        <w:rPr>
          <w:bCs/>
          <w:sz w:val="20"/>
        </w:rPr>
        <w:t>15 November</w:t>
      </w:r>
      <w:r w:rsidR="00CB7CAA" w:rsidRPr="00A42747">
        <w:rPr>
          <w:rFonts w:eastAsiaTheme="minorEastAsia"/>
          <w:bCs/>
          <w:sz w:val="20"/>
          <w:lang w:eastAsia="ko-KR"/>
        </w:rPr>
        <w:t xml:space="preserve"> </w:t>
      </w:r>
      <w:r w:rsidR="00EA35A7" w:rsidRPr="00A42747">
        <w:rPr>
          <w:bCs/>
          <w:sz w:val="20"/>
        </w:rPr>
        <w:t>202</w:t>
      </w:r>
      <w:r w:rsidR="007A6ED2" w:rsidRPr="00A42747">
        <w:rPr>
          <w:bCs/>
          <w:sz w:val="20"/>
        </w:rPr>
        <w:t>5</w:t>
      </w:r>
      <w:r w:rsidR="0045148F" w:rsidRPr="00A42747">
        <w:rPr>
          <w:bCs/>
          <w:sz w:val="20"/>
        </w:rPr>
        <w:t xml:space="preserve"> </w:t>
      </w:r>
      <w:r w:rsidR="00935338">
        <w:rPr>
          <w:bCs/>
          <w:sz w:val="20"/>
        </w:rPr>
        <w:t>(until 15</w:t>
      </w:r>
      <w:r w:rsidR="0045148F" w:rsidRPr="00A42747">
        <w:rPr>
          <w:bCs/>
          <w:sz w:val="20"/>
        </w:rPr>
        <w:t xml:space="preserve"> </w:t>
      </w:r>
      <w:r w:rsidR="00935338">
        <w:rPr>
          <w:bCs/>
          <w:sz w:val="20"/>
        </w:rPr>
        <w:t>May</w:t>
      </w:r>
      <w:r w:rsidR="0045148F" w:rsidRPr="00A42747">
        <w:rPr>
          <w:bCs/>
          <w:sz w:val="20"/>
        </w:rPr>
        <w:t xml:space="preserve"> 2026</w:t>
      </w:r>
      <w:r w:rsidR="00935338">
        <w:rPr>
          <w:bCs/>
          <w:sz w:val="20"/>
        </w:rPr>
        <w:t>)</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E580D6" id="직사각형 6" o:spid="_x0000_s1026" style="position:absolute;left:0;text-align:left;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D2A901F" w14:textId="51DB3242" w:rsidR="00D11DBF" w:rsidRDefault="00744087" w:rsidP="00376776">
      <w:pPr>
        <w:pStyle w:val="Heading1"/>
        <w:numPr>
          <w:ilvl w:val="0"/>
          <w:numId w:val="18"/>
        </w:numPr>
        <w:tabs>
          <w:tab w:val="left" w:pos="481"/>
        </w:tabs>
        <w:spacing w:before="72"/>
        <w:rPr>
          <w:rFonts w:eastAsiaTheme="minorEastAsia"/>
          <w:lang w:eastAsia="ko-KR"/>
        </w:rPr>
      </w:pPr>
      <w:r>
        <w:rPr>
          <w:rFonts w:eastAsiaTheme="minorEastAsia"/>
          <w:lang w:eastAsia="ko-KR"/>
        </w:rPr>
        <w:t xml:space="preserve">Type of assignment: </w:t>
      </w:r>
      <w:r w:rsidR="00D11DBF">
        <w:rPr>
          <w:rFonts w:eastAsiaTheme="minorEastAsia"/>
          <w:lang w:eastAsia="ko-KR"/>
        </w:rPr>
        <w:t xml:space="preserve"> </w:t>
      </w:r>
      <w:r w:rsidR="00835045">
        <w:rPr>
          <w:rFonts w:eastAsiaTheme="minorEastAsia"/>
          <w:b w:val="0"/>
          <w:bCs w:val="0"/>
          <w:lang w:eastAsia="ko-KR"/>
        </w:rPr>
        <w:t xml:space="preserve">The assignment is twofold: </w:t>
      </w:r>
      <w:r w:rsidR="00835045" w:rsidRPr="00835045">
        <w:rPr>
          <w:rFonts w:eastAsiaTheme="minorEastAsia"/>
          <w:b w:val="0"/>
          <w:bCs w:val="0"/>
          <w:lang w:eastAsia="ko-KR"/>
        </w:rPr>
        <w:t>(</w:t>
      </w:r>
      <w:r w:rsidR="00835045">
        <w:rPr>
          <w:rFonts w:eastAsiaTheme="minorEastAsia"/>
          <w:b w:val="0"/>
          <w:bCs w:val="0"/>
          <w:lang w:eastAsia="ko-KR"/>
        </w:rPr>
        <w:t>a</w:t>
      </w:r>
      <w:r w:rsidR="00835045" w:rsidRPr="00835045">
        <w:rPr>
          <w:rFonts w:eastAsiaTheme="minorEastAsia"/>
          <w:b w:val="0"/>
          <w:bCs w:val="0"/>
          <w:lang w:eastAsia="ko-KR"/>
        </w:rPr>
        <w:t>)</w:t>
      </w:r>
      <w:r w:rsidR="00835045">
        <w:rPr>
          <w:rFonts w:eastAsiaTheme="minorEastAsia"/>
          <w:lang w:eastAsia="ko-KR"/>
        </w:rPr>
        <w:t xml:space="preserve"> </w:t>
      </w:r>
      <w:r w:rsidR="00376776" w:rsidRPr="00376776">
        <w:rPr>
          <w:rFonts w:eastAsiaTheme="minorEastAsia"/>
          <w:b w:val="0"/>
          <w:bCs w:val="0"/>
          <w:lang w:eastAsia="ko-KR"/>
        </w:rPr>
        <w:t xml:space="preserve">Technical Assistance Coordination Support – IFAD Portfolios </w:t>
      </w:r>
      <w:r w:rsidR="00376776">
        <w:rPr>
          <w:rFonts w:eastAsiaTheme="minorEastAsia"/>
          <w:b w:val="0"/>
          <w:bCs w:val="0"/>
          <w:lang w:eastAsia="ko-KR"/>
        </w:rPr>
        <w:t xml:space="preserve">at </w:t>
      </w:r>
      <w:r w:rsidR="00376776" w:rsidRPr="00376776">
        <w:rPr>
          <w:rFonts w:eastAsiaTheme="minorEastAsia"/>
          <w:b w:val="0"/>
          <w:bCs w:val="0"/>
          <w:lang w:eastAsia="ko-KR"/>
        </w:rPr>
        <w:t xml:space="preserve">East and Southern Africa </w:t>
      </w:r>
      <w:r w:rsidR="00376776">
        <w:rPr>
          <w:rFonts w:eastAsiaTheme="minorEastAsia"/>
          <w:b w:val="0"/>
          <w:bCs w:val="0"/>
          <w:lang w:eastAsia="ko-KR"/>
        </w:rPr>
        <w:t>(ESA)</w:t>
      </w:r>
      <w:r w:rsidR="00835045" w:rsidRPr="00835045">
        <w:rPr>
          <w:rFonts w:eastAsiaTheme="minorEastAsia"/>
          <w:b w:val="0"/>
          <w:bCs w:val="0"/>
          <w:lang w:eastAsia="ko-KR"/>
        </w:rPr>
        <w:t>;</w:t>
      </w:r>
      <w:r w:rsidR="00835045">
        <w:rPr>
          <w:rFonts w:eastAsiaTheme="minorEastAsia"/>
          <w:b w:val="0"/>
          <w:bCs w:val="0"/>
          <w:lang w:eastAsia="ko-KR"/>
        </w:rPr>
        <w:t xml:space="preserve"> and</w:t>
      </w:r>
      <w:r w:rsidR="00835045" w:rsidRPr="00835045">
        <w:rPr>
          <w:rFonts w:eastAsiaTheme="minorEastAsia"/>
          <w:b w:val="0"/>
          <w:bCs w:val="0"/>
          <w:lang w:eastAsia="ko-KR"/>
        </w:rPr>
        <w:t xml:space="preserve"> </w:t>
      </w:r>
      <w:r w:rsidR="00835045">
        <w:rPr>
          <w:rFonts w:eastAsiaTheme="minorEastAsia"/>
          <w:b w:val="0"/>
          <w:bCs w:val="0"/>
          <w:lang w:eastAsia="ko-KR"/>
        </w:rPr>
        <w:t xml:space="preserve">(b) </w:t>
      </w:r>
      <w:r w:rsidR="00835045" w:rsidRPr="00835045">
        <w:rPr>
          <w:rFonts w:eastAsiaTheme="minorEastAsia"/>
          <w:b w:val="0"/>
          <w:bCs w:val="0"/>
          <w:lang w:eastAsia="ko-KR"/>
        </w:rPr>
        <w:t>IFAD Regional Farmer Forum</w:t>
      </w:r>
      <w:r w:rsidR="00835045">
        <w:rPr>
          <w:rFonts w:eastAsiaTheme="minorEastAsia"/>
          <w:b w:val="0"/>
          <w:bCs w:val="0"/>
          <w:lang w:eastAsia="ko-KR"/>
        </w:rPr>
        <w:t>s</w:t>
      </w:r>
      <w:r w:rsidR="00835045" w:rsidRPr="00835045">
        <w:rPr>
          <w:rFonts w:eastAsiaTheme="minorEastAsia"/>
          <w:b w:val="0"/>
          <w:bCs w:val="0"/>
          <w:lang w:eastAsia="ko-KR"/>
        </w:rPr>
        <w:t xml:space="preserve"> Coordination</w:t>
      </w:r>
      <w:r w:rsidR="00835045">
        <w:rPr>
          <w:rFonts w:eastAsiaTheme="minorEastAsia"/>
          <w:b w:val="0"/>
          <w:bCs w:val="0"/>
          <w:lang w:eastAsia="ko-KR"/>
        </w:rPr>
        <w:t xml:space="preserve"> Support</w:t>
      </w:r>
      <w:r w:rsidR="00376776">
        <w:rPr>
          <w:rFonts w:eastAsiaTheme="minorEastAsia"/>
          <w:b w:val="0"/>
          <w:bCs w:val="0"/>
          <w:lang w:eastAsia="ko-KR"/>
        </w:rPr>
        <w:t xml:space="preserve"> – IFAD ESA and Western and Central Africa (WCA).</w:t>
      </w:r>
    </w:p>
    <w:p w14:paraId="18C4860B" w14:textId="2B45BEAB" w:rsidR="00DA1D94" w:rsidRDefault="00744087" w:rsidP="00744087">
      <w:pPr>
        <w:pStyle w:val="Heading1"/>
        <w:numPr>
          <w:ilvl w:val="0"/>
          <w:numId w:val="18"/>
        </w:numPr>
        <w:tabs>
          <w:tab w:val="left" w:pos="481"/>
        </w:tabs>
        <w:spacing w:before="207"/>
        <w:rPr>
          <w:rFonts w:eastAsiaTheme="minorEastAsia"/>
          <w:lang w:eastAsia="ko-KR"/>
        </w:rPr>
      </w:pPr>
      <w:r>
        <w:rPr>
          <w:rFonts w:eastAsiaTheme="minorEastAsia" w:hint="eastAsia"/>
          <w:lang w:eastAsia="ko-KR"/>
        </w:rPr>
        <w:t xml:space="preserve">Specific Description: </w:t>
      </w:r>
    </w:p>
    <w:p w14:paraId="13EDA541" w14:textId="2EE83915" w:rsidR="00FE7D6E" w:rsidRPr="00FE7D6E" w:rsidRDefault="00FE7D6E" w:rsidP="00FE7D6E">
      <w:pPr>
        <w:pStyle w:val="Heading1"/>
        <w:tabs>
          <w:tab w:val="left" w:pos="481"/>
        </w:tabs>
        <w:spacing w:before="207"/>
        <w:ind w:left="828" w:firstLine="0"/>
        <w:rPr>
          <w:rFonts w:eastAsiaTheme="minorEastAsia"/>
          <w:b w:val="0"/>
          <w:bCs w:val="0"/>
          <w:lang w:eastAsia="ko-KR"/>
        </w:rPr>
      </w:pPr>
      <w:r w:rsidRPr="00FE7D6E">
        <w:rPr>
          <w:rFonts w:eastAsiaTheme="minorEastAsia"/>
          <w:b w:val="0"/>
          <w:bCs w:val="0"/>
          <w:lang w:eastAsia="ko-KR"/>
        </w:rPr>
        <w:t xml:space="preserve">IFAD holds a unique dual identity as both a United Nations specialized agency and an International Financial Institution (IFI). </w:t>
      </w:r>
      <w:r w:rsidRPr="00FE7D6E">
        <w:rPr>
          <w:rFonts w:eastAsiaTheme="minorEastAsia"/>
          <w:i/>
          <w:iCs/>
          <w:u w:val="single"/>
          <w:lang w:eastAsia="ko-KR"/>
        </w:rPr>
        <w:t>As a UN agency</w:t>
      </w:r>
      <w:r w:rsidRPr="00FE7D6E">
        <w:rPr>
          <w:rFonts w:eastAsiaTheme="minorEastAsia"/>
          <w:b w:val="0"/>
          <w:bCs w:val="0"/>
          <w:lang w:eastAsia="ko-KR"/>
        </w:rPr>
        <w:t>, IFAD operates with a development mandate focused on eradicating rural poverty and hunger, grounded in inclusive multilateralism and partnerships with member states.</w:t>
      </w:r>
      <w:r>
        <w:rPr>
          <w:rFonts w:eastAsiaTheme="minorEastAsia"/>
          <w:b w:val="0"/>
          <w:bCs w:val="0"/>
          <w:lang w:eastAsia="ko-KR"/>
        </w:rPr>
        <w:t xml:space="preserve"> </w:t>
      </w:r>
      <w:r w:rsidRPr="00FE7D6E">
        <w:rPr>
          <w:rFonts w:eastAsiaTheme="minorEastAsia"/>
          <w:i/>
          <w:iCs/>
          <w:u w:val="single"/>
          <w:lang w:eastAsia="ko-KR"/>
        </w:rPr>
        <w:t>As an IFI</w:t>
      </w:r>
      <w:r w:rsidRPr="00FE7D6E">
        <w:rPr>
          <w:rFonts w:eastAsiaTheme="minorEastAsia"/>
          <w:b w:val="0"/>
          <w:bCs w:val="0"/>
          <w:lang w:eastAsia="ko-KR"/>
        </w:rPr>
        <w:t>, IFAD channels concessional and market-based financing to governments, farmer organizations, and private sector actors, leveraging financial instruments and investment principles to deliver sustainable rural development outcomes. This hybrid nature enables IFAD to blend policy dialogue, technical assistance, and financial resources in a way that few other institutions can</w:t>
      </w:r>
      <w:r>
        <w:rPr>
          <w:rFonts w:eastAsiaTheme="minorEastAsia"/>
          <w:b w:val="0"/>
          <w:bCs w:val="0"/>
          <w:lang w:eastAsia="ko-KR"/>
        </w:rPr>
        <w:t>, in a sustainable and highly efficient manner</w:t>
      </w:r>
      <w:r w:rsidRPr="00FE7D6E">
        <w:rPr>
          <w:rFonts w:eastAsiaTheme="minorEastAsia"/>
          <w:b w:val="0"/>
          <w:bCs w:val="0"/>
          <w:lang w:eastAsia="ko-KR"/>
        </w:rPr>
        <w:t>.</w:t>
      </w:r>
    </w:p>
    <w:p w14:paraId="60313B79" w14:textId="5CC41AF2" w:rsidR="00744087" w:rsidRPr="0012572D" w:rsidRDefault="00835045" w:rsidP="00835045">
      <w:pPr>
        <w:pStyle w:val="Heading1"/>
        <w:numPr>
          <w:ilvl w:val="0"/>
          <w:numId w:val="23"/>
        </w:numPr>
        <w:tabs>
          <w:tab w:val="left" w:pos="481"/>
        </w:tabs>
        <w:spacing w:before="207"/>
        <w:rPr>
          <w:rFonts w:eastAsiaTheme="minorEastAsia"/>
          <w:b w:val="0"/>
          <w:bCs w:val="0"/>
          <w:u w:val="single"/>
          <w:lang w:eastAsia="ko-KR"/>
        </w:rPr>
      </w:pPr>
      <w:r w:rsidRPr="0012572D">
        <w:rPr>
          <w:rFonts w:eastAsiaTheme="minorEastAsia"/>
          <w:b w:val="0"/>
          <w:bCs w:val="0"/>
          <w:u w:val="single"/>
          <w:lang w:eastAsia="ko-KR"/>
        </w:rPr>
        <w:t>Technical Assistance Coordination Support</w:t>
      </w:r>
      <w:r w:rsidR="00935338">
        <w:rPr>
          <w:rFonts w:eastAsiaTheme="minorEastAsia"/>
          <w:b w:val="0"/>
          <w:bCs w:val="0"/>
          <w:u w:val="single"/>
          <w:lang w:eastAsia="ko-KR"/>
        </w:rPr>
        <w:t xml:space="preserve"> </w:t>
      </w:r>
      <w:r w:rsidRPr="0012572D">
        <w:rPr>
          <w:rFonts w:eastAsiaTheme="minorEastAsia"/>
          <w:b w:val="0"/>
          <w:bCs w:val="0"/>
          <w:u w:val="single"/>
          <w:lang w:eastAsia="ko-KR"/>
        </w:rPr>
        <w:t>– IFAD East and Southern Africa (ESA) Portfolios</w:t>
      </w:r>
    </w:p>
    <w:p w14:paraId="1528AA57" w14:textId="5B15DB7A" w:rsidR="00376776" w:rsidRDefault="00835045" w:rsidP="00376776">
      <w:pPr>
        <w:pStyle w:val="Heading1"/>
        <w:tabs>
          <w:tab w:val="left" w:pos="481"/>
        </w:tabs>
        <w:spacing w:before="207"/>
        <w:ind w:left="1080"/>
        <w:rPr>
          <w:rFonts w:eastAsiaTheme="minorEastAsia"/>
          <w:b w:val="0"/>
          <w:bCs w:val="0"/>
          <w:lang w:val="en-GB" w:eastAsia="ko-KR"/>
        </w:rPr>
      </w:pPr>
      <w:r w:rsidRPr="00376776">
        <w:rPr>
          <w:rFonts w:eastAsiaTheme="minorEastAsia"/>
          <w:b w:val="0"/>
          <w:bCs w:val="0"/>
          <w:lang w:eastAsia="ko-KR"/>
        </w:rPr>
        <w:t xml:space="preserve">- </w:t>
      </w:r>
      <w:r w:rsidR="00376776" w:rsidRPr="00376776">
        <w:rPr>
          <w:rFonts w:eastAsiaTheme="minorEastAsia"/>
          <w:b w:val="0"/>
          <w:bCs w:val="0"/>
          <w:lang w:val="en-GB" w:eastAsia="ko-KR"/>
        </w:rPr>
        <w:t xml:space="preserve">The East and Southern Africa (ESA) Division of the International Fund for Agricultural Development (IFAD) </w:t>
      </w:r>
      <w:r w:rsidR="00376776">
        <w:rPr>
          <w:rFonts w:eastAsiaTheme="minorEastAsia"/>
          <w:b w:val="0"/>
          <w:bCs w:val="0"/>
          <w:lang w:val="en-GB" w:eastAsia="ko-KR"/>
        </w:rPr>
        <w:t xml:space="preserve">has an active </w:t>
      </w:r>
      <w:r w:rsidR="00376776" w:rsidRPr="00376776">
        <w:rPr>
          <w:rFonts w:eastAsiaTheme="minorEastAsia"/>
          <w:b w:val="0"/>
          <w:bCs w:val="0"/>
          <w:lang w:val="en-GB" w:eastAsia="ko-KR"/>
        </w:rPr>
        <w:t xml:space="preserve">portfolio of agriculture and rural development investments across </w:t>
      </w:r>
      <w:r w:rsidR="00376776">
        <w:rPr>
          <w:rFonts w:eastAsiaTheme="minorEastAsia"/>
          <w:b w:val="0"/>
          <w:bCs w:val="0"/>
          <w:lang w:val="en-GB" w:eastAsia="ko-KR"/>
        </w:rPr>
        <w:t>18</w:t>
      </w:r>
      <w:r w:rsidR="00376776" w:rsidRPr="00376776">
        <w:rPr>
          <w:rFonts w:eastAsiaTheme="minorEastAsia"/>
          <w:b w:val="0"/>
          <w:bCs w:val="0"/>
          <w:lang w:val="en-GB" w:eastAsia="ko-KR"/>
        </w:rPr>
        <w:t xml:space="preserve"> countries</w:t>
      </w:r>
      <w:r w:rsidR="00376776">
        <w:rPr>
          <w:rFonts w:eastAsiaTheme="minorEastAsia"/>
          <w:b w:val="0"/>
          <w:bCs w:val="0"/>
          <w:lang w:val="en-GB" w:eastAsia="ko-KR"/>
        </w:rPr>
        <w:t xml:space="preserve"> in the region</w:t>
      </w:r>
      <w:r w:rsidR="00376776" w:rsidRPr="00376776">
        <w:rPr>
          <w:rFonts w:eastAsiaTheme="minorEastAsia"/>
          <w:b w:val="0"/>
          <w:bCs w:val="0"/>
          <w:lang w:val="en-GB" w:eastAsia="ko-KR"/>
        </w:rPr>
        <w:t>. These include projects supported through sovereign lending, non-sovereign operations (NSOs), climate finance, and regional grants. As IFAD</w:t>
      </w:r>
      <w:r w:rsidR="00376776">
        <w:rPr>
          <w:rFonts w:eastAsiaTheme="minorEastAsia"/>
          <w:b w:val="0"/>
          <w:bCs w:val="0"/>
          <w:lang w:val="en-GB" w:eastAsia="ko-KR"/>
        </w:rPr>
        <w:t xml:space="preserve"> continues to</w:t>
      </w:r>
      <w:r w:rsidR="00376776" w:rsidRPr="00376776">
        <w:rPr>
          <w:rFonts w:eastAsiaTheme="minorEastAsia"/>
          <w:b w:val="0"/>
          <w:bCs w:val="0"/>
          <w:lang w:val="en-GB" w:eastAsia="ko-KR"/>
        </w:rPr>
        <w:t xml:space="preserve"> </w:t>
      </w:r>
      <w:r w:rsidR="00376776">
        <w:rPr>
          <w:rFonts w:eastAsiaTheme="minorEastAsia"/>
          <w:b w:val="0"/>
          <w:bCs w:val="0"/>
          <w:lang w:val="en-GB" w:eastAsia="ko-KR"/>
        </w:rPr>
        <w:t>decentralize its</w:t>
      </w:r>
      <w:r w:rsidR="00376776" w:rsidRPr="00376776">
        <w:rPr>
          <w:rFonts w:eastAsiaTheme="minorEastAsia"/>
          <w:b w:val="0"/>
          <w:bCs w:val="0"/>
          <w:lang w:val="en-GB" w:eastAsia="ko-KR"/>
        </w:rPr>
        <w:t xml:space="preserve"> delivery model, greater coordination is needed to ensure that </w:t>
      </w:r>
      <w:r w:rsidR="00376776">
        <w:rPr>
          <w:rFonts w:eastAsiaTheme="minorEastAsia"/>
          <w:b w:val="0"/>
          <w:bCs w:val="0"/>
          <w:lang w:val="en-GB" w:eastAsia="ko-KR"/>
        </w:rPr>
        <w:t xml:space="preserve">the </w:t>
      </w:r>
      <w:r w:rsidR="00376776" w:rsidRPr="00376776">
        <w:rPr>
          <w:rFonts w:eastAsiaTheme="minorEastAsia"/>
          <w:b w:val="0"/>
          <w:bCs w:val="0"/>
          <w:lang w:val="en-GB" w:eastAsia="ko-KR"/>
        </w:rPr>
        <w:t xml:space="preserve">technical </w:t>
      </w:r>
      <w:r w:rsidR="00376776">
        <w:rPr>
          <w:rFonts w:eastAsiaTheme="minorEastAsia"/>
          <w:b w:val="0"/>
          <w:bCs w:val="0"/>
          <w:lang w:val="en-GB" w:eastAsia="ko-KR"/>
        </w:rPr>
        <w:t xml:space="preserve">support functions by PMI are </w:t>
      </w:r>
      <w:r w:rsidR="00376776" w:rsidRPr="00376776">
        <w:rPr>
          <w:rFonts w:eastAsiaTheme="minorEastAsia"/>
          <w:b w:val="0"/>
          <w:bCs w:val="0"/>
          <w:lang w:val="en-GB" w:eastAsia="ko-KR"/>
        </w:rPr>
        <w:t>consistently aligned with project needs, regional priorities, and country-led demands.</w:t>
      </w:r>
    </w:p>
    <w:p w14:paraId="06AFBCE1" w14:textId="497A0DE6" w:rsidR="002A78BA" w:rsidRDefault="00376776" w:rsidP="002A78BA">
      <w:pPr>
        <w:pStyle w:val="Heading1"/>
        <w:tabs>
          <w:tab w:val="left" w:pos="481"/>
        </w:tabs>
        <w:spacing w:before="207"/>
        <w:ind w:left="1080"/>
        <w:rPr>
          <w:rFonts w:eastAsiaTheme="minorEastAsia"/>
          <w:b w:val="0"/>
          <w:bCs w:val="0"/>
          <w:lang w:val="en-GB" w:eastAsia="ko-KR"/>
        </w:rPr>
      </w:pPr>
      <w:r w:rsidRPr="002A78BA">
        <w:rPr>
          <w:rFonts w:eastAsiaTheme="minorEastAsia"/>
          <w:b w:val="0"/>
          <w:bCs w:val="0"/>
          <w:lang w:val="en-GB" w:eastAsia="ko-KR"/>
        </w:rPr>
        <w:t xml:space="preserve">- </w:t>
      </w:r>
      <w:r w:rsidR="002A78BA" w:rsidRPr="002A78BA">
        <w:rPr>
          <w:rFonts w:eastAsiaTheme="minorEastAsia"/>
          <w:b w:val="0"/>
          <w:bCs w:val="0"/>
          <w:lang w:val="en-GB" w:eastAsia="ko-KR"/>
        </w:rPr>
        <w:t>The Technical Assistance Coordination Support Intern will help strengthen the PMI Division’s strategic deployment and coordination of IFAD’s technical assistance resources in the ESA region, improve delivery mechanisms, and support results tracking and knowledge generation.</w:t>
      </w:r>
    </w:p>
    <w:p w14:paraId="166D2E3D" w14:textId="79839CD3" w:rsidR="002A78BA" w:rsidRDefault="002A78BA" w:rsidP="002A78BA">
      <w:pPr>
        <w:pStyle w:val="Heading1"/>
        <w:tabs>
          <w:tab w:val="left" w:pos="481"/>
        </w:tabs>
        <w:spacing w:before="207"/>
        <w:ind w:left="1080"/>
        <w:rPr>
          <w:rFonts w:eastAsiaTheme="minorEastAsia"/>
          <w:b w:val="0"/>
          <w:bCs w:val="0"/>
          <w:lang w:eastAsia="ko-KR"/>
        </w:rPr>
      </w:pPr>
      <w:r w:rsidRPr="002A78BA">
        <w:rPr>
          <w:rFonts w:eastAsiaTheme="minorEastAsia"/>
          <w:b w:val="0"/>
          <w:bCs w:val="0"/>
          <w:lang w:val="en-GB" w:eastAsia="ko-KR"/>
        </w:rPr>
        <w:t>- The Technical Assistance Coordination Support Intern will</w:t>
      </w:r>
      <w:r>
        <w:rPr>
          <w:rFonts w:eastAsiaTheme="minorEastAsia"/>
          <w:b w:val="0"/>
          <w:bCs w:val="0"/>
          <w:lang w:val="en-GB" w:eastAsia="ko-KR"/>
        </w:rPr>
        <w:t xml:space="preserve"> in particular (</w:t>
      </w:r>
      <w:proofErr w:type="spellStart"/>
      <w:r>
        <w:rPr>
          <w:rFonts w:eastAsiaTheme="minorEastAsia"/>
          <w:b w:val="0"/>
          <w:bCs w:val="0"/>
          <w:lang w:val="en-GB" w:eastAsia="ko-KR"/>
        </w:rPr>
        <w:t>i</w:t>
      </w:r>
      <w:proofErr w:type="spellEnd"/>
      <w:r>
        <w:rPr>
          <w:rFonts w:eastAsiaTheme="minorEastAsia"/>
          <w:b w:val="0"/>
          <w:bCs w:val="0"/>
          <w:lang w:val="en-GB" w:eastAsia="ko-KR"/>
        </w:rPr>
        <w:t xml:space="preserve">) </w:t>
      </w:r>
      <w:r>
        <w:rPr>
          <w:rFonts w:eastAsiaTheme="minorEastAsia"/>
          <w:b w:val="0"/>
          <w:bCs w:val="0"/>
          <w:lang w:eastAsia="ko-KR"/>
        </w:rPr>
        <w:t xml:space="preserve">Support the mapping and planning of PMI technical support </w:t>
      </w:r>
      <w:r w:rsidRPr="002A78BA">
        <w:rPr>
          <w:rFonts w:eastAsiaTheme="minorEastAsia"/>
          <w:b w:val="0"/>
          <w:bCs w:val="0"/>
          <w:lang w:eastAsia="ko-KR"/>
        </w:rPr>
        <w:t>across ESA sovereign and NSO portfolios</w:t>
      </w:r>
      <w:r>
        <w:rPr>
          <w:rFonts w:eastAsiaTheme="minorEastAsia"/>
          <w:b w:val="0"/>
          <w:bCs w:val="0"/>
          <w:lang w:eastAsia="ko-KR"/>
        </w:rPr>
        <w:t xml:space="preserve">, (ii) </w:t>
      </w:r>
      <w:r w:rsidRPr="002A78BA">
        <w:rPr>
          <w:rFonts w:eastAsiaTheme="minorEastAsia"/>
          <w:b w:val="0"/>
          <w:bCs w:val="0"/>
          <w:lang w:eastAsia="ko-KR"/>
        </w:rPr>
        <w:t xml:space="preserve">Support the regional </w:t>
      </w:r>
      <w:r>
        <w:rPr>
          <w:rFonts w:eastAsiaTheme="minorEastAsia"/>
          <w:b w:val="0"/>
          <w:bCs w:val="0"/>
          <w:lang w:eastAsia="ko-KR"/>
        </w:rPr>
        <w:t>monitoring of PMI technical support functions an</w:t>
      </w:r>
      <w:r w:rsidRPr="002A78BA">
        <w:rPr>
          <w:rFonts w:eastAsiaTheme="minorEastAsia"/>
          <w:b w:val="0"/>
          <w:bCs w:val="0"/>
          <w:lang w:eastAsia="ko-KR"/>
        </w:rPr>
        <w:t>d contributions to project outcomes</w:t>
      </w:r>
      <w:r>
        <w:rPr>
          <w:rFonts w:eastAsiaTheme="minorEastAsia"/>
          <w:b w:val="0"/>
          <w:bCs w:val="0"/>
          <w:lang w:eastAsia="ko-KR"/>
        </w:rPr>
        <w:t>, and (iii) provide</w:t>
      </w:r>
      <w:r w:rsidR="0012572D">
        <w:rPr>
          <w:rFonts w:eastAsiaTheme="minorEastAsia"/>
          <w:b w:val="0"/>
          <w:bCs w:val="0"/>
          <w:lang w:eastAsia="ko-KR"/>
        </w:rPr>
        <w:t xml:space="preserve"> overall</w:t>
      </w:r>
      <w:r>
        <w:rPr>
          <w:rFonts w:eastAsiaTheme="minorEastAsia"/>
          <w:b w:val="0"/>
          <w:bCs w:val="0"/>
          <w:lang w:eastAsia="ko-KR"/>
        </w:rPr>
        <w:t xml:space="preserve"> </w:t>
      </w:r>
      <w:r w:rsidR="0012572D">
        <w:rPr>
          <w:rFonts w:eastAsiaTheme="minorEastAsia"/>
          <w:b w:val="0"/>
          <w:bCs w:val="0"/>
          <w:lang w:eastAsia="ko-KR"/>
        </w:rPr>
        <w:t>assistance to the team of PMI technical specialists based in Nairobi. The specialists are for the topics rural institutions, rural finance, agronomy, value chains, livestock, water infrastructure, blue economy and remittances.</w:t>
      </w:r>
    </w:p>
    <w:p w14:paraId="3C8EFD69" w14:textId="42522827" w:rsidR="0012572D" w:rsidRDefault="0012572D" w:rsidP="0012572D">
      <w:pPr>
        <w:pStyle w:val="Heading1"/>
        <w:tabs>
          <w:tab w:val="left" w:pos="481"/>
        </w:tabs>
        <w:spacing w:before="207"/>
        <w:ind w:left="1080"/>
        <w:rPr>
          <w:rFonts w:eastAsiaTheme="minorEastAsia"/>
          <w:b w:val="0"/>
          <w:bCs w:val="0"/>
          <w:lang w:val="en-GB" w:eastAsia="ko-KR"/>
        </w:rPr>
      </w:pPr>
      <w:r w:rsidRPr="002A78BA">
        <w:rPr>
          <w:rFonts w:eastAsiaTheme="minorEastAsia"/>
          <w:b w:val="0"/>
          <w:bCs w:val="0"/>
          <w:lang w:val="en-GB" w:eastAsia="ko-KR"/>
        </w:rPr>
        <w:lastRenderedPageBreak/>
        <w:t xml:space="preserve">- The Technical Assistance Coordination Support Intern will </w:t>
      </w:r>
      <w:r>
        <w:rPr>
          <w:rFonts w:eastAsiaTheme="minorEastAsia"/>
          <w:b w:val="0"/>
          <w:bCs w:val="0"/>
          <w:lang w:val="en-GB" w:eastAsia="ko-KR"/>
        </w:rPr>
        <w:t xml:space="preserve">learn about the various technical topics of IFAD portfolio in the region, </w:t>
      </w:r>
      <w:proofErr w:type="gramStart"/>
      <w:r>
        <w:rPr>
          <w:rFonts w:eastAsiaTheme="minorEastAsia"/>
          <w:b w:val="0"/>
          <w:bCs w:val="0"/>
          <w:lang w:val="en-GB" w:eastAsia="ko-KR"/>
        </w:rPr>
        <w:t>and also</w:t>
      </w:r>
      <w:proofErr w:type="gramEnd"/>
      <w:r>
        <w:rPr>
          <w:rFonts w:eastAsiaTheme="minorEastAsia"/>
          <w:b w:val="0"/>
          <w:bCs w:val="0"/>
          <w:lang w:val="en-GB" w:eastAsia="ko-KR"/>
        </w:rPr>
        <w:t xml:space="preserve"> about coordination of technical support in a multi-country investment programme.</w:t>
      </w:r>
    </w:p>
    <w:p w14:paraId="1E660461" w14:textId="4B9BD836" w:rsidR="0012572D" w:rsidRPr="0012572D" w:rsidRDefault="0012572D" w:rsidP="0012572D">
      <w:pPr>
        <w:pStyle w:val="Heading1"/>
        <w:numPr>
          <w:ilvl w:val="0"/>
          <w:numId w:val="23"/>
        </w:numPr>
        <w:tabs>
          <w:tab w:val="left" w:pos="481"/>
        </w:tabs>
        <w:spacing w:before="207"/>
        <w:rPr>
          <w:rFonts w:eastAsiaTheme="minorEastAsia"/>
          <w:b w:val="0"/>
          <w:bCs w:val="0"/>
          <w:u w:val="single"/>
          <w:lang w:eastAsia="ko-KR"/>
        </w:rPr>
      </w:pPr>
      <w:r w:rsidRPr="0012572D">
        <w:rPr>
          <w:rFonts w:eastAsiaTheme="minorEastAsia"/>
          <w:b w:val="0"/>
          <w:bCs w:val="0"/>
          <w:u w:val="single"/>
          <w:lang w:eastAsia="ko-KR"/>
        </w:rPr>
        <w:t xml:space="preserve">Regional Farmer Forum </w:t>
      </w:r>
      <w:r w:rsidR="00A42747">
        <w:rPr>
          <w:rFonts w:eastAsiaTheme="minorEastAsia"/>
          <w:b w:val="0"/>
          <w:bCs w:val="0"/>
          <w:u w:val="single"/>
          <w:lang w:eastAsia="ko-KR"/>
        </w:rPr>
        <w:t>Planning</w:t>
      </w:r>
      <w:r w:rsidRPr="0012572D">
        <w:rPr>
          <w:rFonts w:eastAsiaTheme="minorEastAsia"/>
          <w:b w:val="0"/>
          <w:bCs w:val="0"/>
          <w:u w:val="single"/>
          <w:lang w:eastAsia="ko-KR"/>
        </w:rPr>
        <w:t xml:space="preserve"> Support</w:t>
      </w:r>
      <w:r w:rsidR="00935338">
        <w:rPr>
          <w:rFonts w:eastAsiaTheme="minorEastAsia"/>
          <w:b w:val="0"/>
          <w:bCs w:val="0"/>
          <w:u w:val="single"/>
          <w:lang w:eastAsia="ko-KR"/>
        </w:rPr>
        <w:t xml:space="preserve"> </w:t>
      </w:r>
      <w:r>
        <w:rPr>
          <w:rFonts w:eastAsiaTheme="minorEastAsia"/>
          <w:b w:val="0"/>
          <w:bCs w:val="0"/>
          <w:u w:val="single"/>
          <w:lang w:eastAsia="ko-KR"/>
        </w:rPr>
        <w:t>–</w:t>
      </w:r>
      <w:r w:rsidR="00A42747">
        <w:rPr>
          <w:rFonts w:eastAsiaTheme="minorEastAsia"/>
          <w:b w:val="0"/>
          <w:bCs w:val="0"/>
          <w:u w:val="single"/>
          <w:lang w:eastAsia="ko-KR"/>
        </w:rPr>
        <w:t xml:space="preserve"> </w:t>
      </w:r>
      <w:r>
        <w:rPr>
          <w:rFonts w:eastAsiaTheme="minorEastAsia"/>
          <w:b w:val="0"/>
          <w:bCs w:val="0"/>
          <w:u w:val="single"/>
          <w:lang w:eastAsia="ko-KR"/>
        </w:rPr>
        <w:t>ESA and WCA IFAD and Farmer Organizations</w:t>
      </w:r>
      <w:r w:rsidR="00A42747">
        <w:rPr>
          <w:rFonts w:eastAsiaTheme="minorEastAsia"/>
          <w:b w:val="0"/>
          <w:bCs w:val="0"/>
          <w:u w:val="single"/>
          <w:lang w:eastAsia="ko-KR"/>
        </w:rPr>
        <w:t xml:space="preserve"> Dialogue</w:t>
      </w:r>
    </w:p>
    <w:p w14:paraId="4AC2AEEA" w14:textId="5B2DED20" w:rsidR="0012572D" w:rsidRDefault="0012572D" w:rsidP="00A42747">
      <w:pPr>
        <w:pStyle w:val="Heading1"/>
        <w:tabs>
          <w:tab w:val="left" w:pos="481"/>
        </w:tabs>
        <w:spacing w:before="207"/>
        <w:ind w:left="1080"/>
        <w:rPr>
          <w:rFonts w:eastAsiaTheme="minorEastAsia"/>
          <w:b w:val="0"/>
          <w:bCs w:val="0"/>
          <w:lang w:val="en-GB" w:eastAsia="ko-KR"/>
        </w:rPr>
      </w:pPr>
      <w:r w:rsidRPr="00376776">
        <w:rPr>
          <w:rFonts w:eastAsiaTheme="minorEastAsia"/>
          <w:b w:val="0"/>
          <w:bCs w:val="0"/>
          <w:lang w:eastAsia="ko-KR"/>
        </w:rPr>
        <w:t xml:space="preserve">- </w:t>
      </w:r>
      <w:r w:rsidR="00A42747" w:rsidRPr="00A42747">
        <w:rPr>
          <w:rFonts w:eastAsiaTheme="minorEastAsia"/>
          <w:b w:val="0"/>
          <w:bCs w:val="0"/>
          <w:lang w:eastAsia="ko-KR"/>
        </w:rPr>
        <w:t>Farmer organizations (FOs) are central partners in IFAD</w:t>
      </w:r>
      <w:r w:rsidR="00A42747">
        <w:rPr>
          <w:rFonts w:eastAsiaTheme="minorEastAsia"/>
          <w:b w:val="0"/>
          <w:bCs w:val="0"/>
          <w:lang w:eastAsia="ko-KR"/>
        </w:rPr>
        <w:t xml:space="preserve"> mandate</w:t>
      </w:r>
      <w:r w:rsidR="00A42747" w:rsidRPr="00A42747">
        <w:rPr>
          <w:rFonts w:eastAsiaTheme="minorEastAsia"/>
          <w:b w:val="0"/>
          <w:bCs w:val="0"/>
          <w:lang w:eastAsia="ko-KR"/>
        </w:rPr>
        <w:t>, contributing to policy dialogue, project implementation, rural service</w:t>
      </w:r>
      <w:r w:rsidR="00A42747">
        <w:rPr>
          <w:rFonts w:eastAsiaTheme="minorEastAsia"/>
          <w:b w:val="0"/>
          <w:bCs w:val="0"/>
          <w:lang w:eastAsia="ko-KR"/>
        </w:rPr>
        <w:t>s targeting and</w:t>
      </w:r>
      <w:r w:rsidR="00A42747" w:rsidRPr="00A42747">
        <w:rPr>
          <w:rFonts w:eastAsiaTheme="minorEastAsia"/>
          <w:b w:val="0"/>
          <w:bCs w:val="0"/>
          <w:lang w:eastAsia="ko-KR"/>
        </w:rPr>
        <w:t xml:space="preserve"> delivery, and accountability. In East and Southern Africa</w:t>
      </w:r>
      <w:r w:rsidR="00A42747">
        <w:rPr>
          <w:rFonts w:eastAsiaTheme="minorEastAsia"/>
          <w:b w:val="0"/>
          <w:bCs w:val="0"/>
          <w:lang w:eastAsia="ko-KR"/>
        </w:rPr>
        <w:t xml:space="preserve"> and Western and Central Africa</w:t>
      </w:r>
      <w:r w:rsidR="00A42747" w:rsidRPr="00A42747">
        <w:rPr>
          <w:rFonts w:eastAsiaTheme="minorEastAsia"/>
          <w:b w:val="0"/>
          <w:bCs w:val="0"/>
          <w:lang w:eastAsia="ko-KR"/>
        </w:rPr>
        <w:t>,</w:t>
      </w:r>
      <w:r w:rsidR="00A42747">
        <w:rPr>
          <w:rFonts w:eastAsiaTheme="minorEastAsia"/>
          <w:b w:val="0"/>
          <w:bCs w:val="0"/>
          <w:lang w:eastAsia="ko-KR"/>
        </w:rPr>
        <w:t xml:space="preserve"> </w:t>
      </w:r>
      <w:r w:rsidR="00BE61D3">
        <w:rPr>
          <w:rFonts w:eastAsiaTheme="minorEastAsia"/>
          <w:b w:val="0"/>
          <w:bCs w:val="0"/>
          <w:lang w:eastAsia="ko-KR"/>
        </w:rPr>
        <w:t>during</w:t>
      </w:r>
      <w:r w:rsidR="00A42747">
        <w:rPr>
          <w:rFonts w:eastAsiaTheme="minorEastAsia"/>
          <w:b w:val="0"/>
          <w:bCs w:val="0"/>
          <w:lang w:eastAsia="ko-KR"/>
        </w:rPr>
        <w:t xml:space="preserve"> 2026</w:t>
      </w:r>
      <w:r w:rsidR="00BE61D3">
        <w:rPr>
          <w:rFonts w:eastAsiaTheme="minorEastAsia"/>
          <w:b w:val="0"/>
          <w:bCs w:val="0"/>
          <w:lang w:eastAsia="ko-KR"/>
        </w:rPr>
        <w:t>,</w:t>
      </w:r>
      <w:r w:rsidR="00A42747" w:rsidRPr="00A42747">
        <w:rPr>
          <w:rFonts w:eastAsiaTheme="minorEastAsia"/>
          <w:b w:val="0"/>
          <w:bCs w:val="0"/>
          <w:lang w:eastAsia="ko-KR"/>
        </w:rPr>
        <w:t xml:space="preserve"> IFAD </w:t>
      </w:r>
      <w:r w:rsidR="00A42747">
        <w:rPr>
          <w:rFonts w:eastAsiaTheme="minorEastAsia"/>
          <w:b w:val="0"/>
          <w:bCs w:val="0"/>
          <w:lang w:eastAsia="ko-KR"/>
        </w:rPr>
        <w:t xml:space="preserve">will </w:t>
      </w:r>
      <w:r w:rsidR="00A42747" w:rsidRPr="00A42747">
        <w:rPr>
          <w:rFonts w:eastAsiaTheme="minorEastAsia"/>
          <w:b w:val="0"/>
          <w:bCs w:val="0"/>
          <w:lang w:eastAsia="ko-KR"/>
        </w:rPr>
        <w:t xml:space="preserve">support a Regional Farmer Forum process in collaboration with national farmer organizations, regional apex bodies such as EAFF, SACAU, </w:t>
      </w:r>
      <w:r w:rsidR="00A42747">
        <w:rPr>
          <w:rFonts w:eastAsiaTheme="minorEastAsia"/>
          <w:b w:val="0"/>
          <w:bCs w:val="0"/>
          <w:lang w:eastAsia="ko-KR"/>
        </w:rPr>
        <w:t xml:space="preserve">ROPPA </w:t>
      </w:r>
      <w:r w:rsidR="00A42747" w:rsidRPr="00A42747">
        <w:rPr>
          <w:rFonts w:eastAsiaTheme="minorEastAsia"/>
          <w:b w:val="0"/>
          <w:bCs w:val="0"/>
          <w:lang w:eastAsia="ko-KR"/>
        </w:rPr>
        <w:t>and PROPAC, and development partners. The Forum</w:t>
      </w:r>
      <w:r w:rsidR="00A42747">
        <w:rPr>
          <w:rFonts w:eastAsiaTheme="minorEastAsia"/>
          <w:b w:val="0"/>
          <w:bCs w:val="0"/>
          <w:lang w:eastAsia="ko-KR"/>
        </w:rPr>
        <w:t xml:space="preserve"> is an</w:t>
      </w:r>
      <w:r w:rsidR="00A42747" w:rsidRPr="00A42747">
        <w:rPr>
          <w:rFonts w:eastAsiaTheme="minorEastAsia"/>
          <w:b w:val="0"/>
          <w:bCs w:val="0"/>
          <w:lang w:eastAsia="ko-KR"/>
        </w:rPr>
        <w:t xml:space="preserve"> institutionalize</w:t>
      </w:r>
      <w:r w:rsidR="00A42747">
        <w:rPr>
          <w:rFonts w:eastAsiaTheme="minorEastAsia"/>
          <w:b w:val="0"/>
          <w:bCs w:val="0"/>
          <w:lang w:eastAsia="ko-KR"/>
        </w:rPr>
        <w:t>d mechanism by IFAD for</w:t>
      </w:r>
      <w:r w:rsidR="00A42747" w:rsidRPr="00A42747">
        <w:rPr>
          <w:rFonts w:eastAsiaTheme="minorEastAsia"/>
          <w:b w:val="0"/>
          <w:bCs w:val="0"/>
          <w:lang w:eastAsia="ko-KR"/>
        </w:rPr>
        <w:t xml:space="preserve"> continuous dialogue, capacity building, policy co-creation, and shared learning among farmer groups and their public/private sector counterparts.</w:t>
      </w:r>
    </w:p>
    <w:p w14:paraId="29BD3142" w14:textId="7E5ED0F1" w:rsidR="0012572D" w:rsidRDefault="0012572D" w:rsidP="00935338">
      <w:pPr>
        <w:pStyle w:val="Heading1"/>
        <w:tabs>
          <w:tab w:val="left" w:pos="481"/>
        </w:tabs>
        <w:spacing w:before="207"/>
        <w:ind w:left="1080"/>
        <w:rPr>
          <w:rFonts w:eastAsiaTheme="minorEastAsia"/>
          <w:b w:val="0"/>
          <w:bCs w:val="0"/>
          <w:lang w:val="en-GB" w:eastAsia="ko-KR"/>
        </w:rPr>
      </w:pPr>
      <w:r w:rsidRPr="002A78BA">
        <w:rPr>
          <w:rFonts w:eastAsiaTheme="minorEastAsia"/>
          <w:b w:val="0"/>
          <w:bCs w:val="0"/>
          <w:lang w:val="en-GB" w:eastAsia="ko-KR"/>
        </w:rPr>
        <w:t xml:space="preserve">- </w:t>
      </w:r>
      <w:r w:rsidR="00935338" w:rsidRPr="00935338">
        <w:rPr>
          <w:rFonts w:eastAsiaTheme="minorEastAsia"/>
          <w:b w:val="0"/>
          <w:bCs w:val="0"/>
          <w:lang w:eastAsia="ko-KR"/>
        </w:rPr>
        <w:t xml:space="preserve">The assignment includes </w:t>
      </w:r>
      <w:r w:rsidR="00BE61D3">
        <w:rPr>
          <w:rFonts w:eastAsiaTheme="minorEastAsia"/>
          <w:b w:val="0"/>
          <w:bCs w:val="0"/>
          <w:lang w:eastAsia="ko-KR"/>
        </w:rPr>
        <w:t>preparations</w:t>
      </w:r>
      <w:r w:rsidR="00935338" w:rsidRPr="00935338">
        <w:rPr>
          <w:rFonts w:eastAsiaTheme="minorEastAsia"/>
          <w:b w:val="0"/>
          <w:bCs w:val="0"/>
          <w:lang w:eastAsia="ko-KR"/>
        </w:rPr>
        <w:t xml:space="preserve"> across IFAD projects, farmer organizations, and relevant partners to ensure that the </w:t>
      </w:r>
      <w:r w:rsidR="00935338">
        <w:rPr>
          <w:rFonts w:eastAsiaTheme="minorEastAsia"/>
          <w:b w:val="0"/>
          <w:bCs w:val="0"/>
          <w:lang w:eastAsia="ko-KR"/>
        </w:rPr>
        <w:t xml:space="preserve">Regional Farmer </w:t>
      </w:r>
      <w:r w:rsidR="00935338" w:rsidRPr="00935338">
        <w:rPr>
          <w:rFonts w:eastAsiaTheme="minorEastAsia"/>
          <w:b w:val="0"/>
          <w:bCs w:val="0"/>
          <w:lang w:eastAsia="ko-KR"/>
        </w:rPr>
        <w:t xml:space="preserve">Forum </w:t>
      </w:r>
      <w:r w:rsidR="00935338">
        <w:rPr>
          <w:rFonts w:eastAsiaTheme="minorEastAsia"/>
          <w:b w:val="0"/>
          <w:bCs w:val="0"/>
          <w:lang w:eastAsia="ko-KR"/>
        </w:rPr>
        <w:t>will function</w:t>
      </w:r>
      <w:r w:rsidR="00935338" w:rsidRPr="00935338">
        <w:rPr>
          <w:rFonts w:eastAsiaTheme="minorEastAsia"/>
          <w:b w:val="0"/>
          <w:bCs w:val="0"/>
          <w:lang w:eastAsia="ko-KR"/>
        </w:rPr>
        <w:t xml:space="preserve"> as a meaningful platform for participatory engagement.</w:t>
      </w:r>
    </w:p>
    <w:p w14:paraId="6E3D5959" w14:textId="18586923" w:rsidR="00935338" w:rsidRDefault="00935338" w:rsidP="00935338">
      <w:pPr>
        <w:pStyle w:val="Heading1"/>
        <w:tabs>
          <w:tab w:val="left" w:pos="481"/>
        </w:tabs>
        <w:spacing w:before="207"/>
        <w:ind w:left="1080"/>
        <w:rPr>
          <w:rFonts w:eastAsiaTheme="minorEastAsia"/>
          <w:b w:val="0"/>
          <w:bCs w:val="0"/>
          <w:lang w:val="en-GB" w:eastAsia="ko-KR"/>
        </w:rPr>
      </w:pPr>
      <w:r w:rsidRPr="002A78BA">
        <w:rPr>
          <w:rFonts w:eastAsiaTheme="minorEastAsia"/>
          <w:b w:val="0"/>
          <w:bCs w:val="0"/>
          <w:lang w:val="en-GB" w:eastAsia="ko-KR"/>
        </w:rPr>
        <w:t xml:space="preserve">- </w:t>
      </w:r>
      <w:r w:rsidRPr="00935338">
        <w:rPr>
          <w:rFonts w:eastAsiaTheme="minorEastAsia"/>
          <w:b w:val="0"/>
          <w:bCs w:val="0"/>
          <w:lang w:eastAsia="ko-KR"/>
        </w:rPr>
        <w:t xml:space="preserve">The assignment includes </w:t>
      </w:r>
      <w:r w:rsidR="00BE61D3">
        <w:rPr>
          <w:rFonts w:eastAsiaTheme="minorEastAsia"/>
          <w:b w:val="0"/>
          <w:bCs w:val="0"/>
          <w:lang w:eastAsia="ko-KR"/>
        </w:rPr>
        <w:t>coordination of the logistics and communications</w:t>
      </w:r>
      <w:r w:rsidRPr="00935338">
        <w:rPr>
          <w:rFonts w:eastAsiaTheme="minorEastAsia"/>
          <w:b w:val="0"/>
          <w:bCs w:val="0"/>
          <w:lang w:eastAsia="ko-KR"/>
        </w:rPr>
        <w:t xml:space="preserve"> </w:t>
      </w:r>
      <w:r w:rsidR="00BE61D3">
        <w:rPr>
          <w:rFonts w:eastAsiaTheme="minorEastAsia"/>
          <w:b w:val="0"/>
          <w:bCs w:val="0"/>
          <w:lang w:eastAsia="ko-KR"/>
        </w:rPr>
        <w:t xml:space="preserve">during the </w:t>
      </w:r>
      <w:r>
        <w:rPr>
          <w:rFonts w:eastAsiaTheme="minorEastAsia"/>
          <w:b w:val="0"/>
          <w:bCs w:val="0"/>
          <w:lang w:eastAsia="ko-KR"/>
        </w:rPr>
        <w:t xml:space="preserve">Regional Farmer </w:t>
      </w:r>
      <w:r w:rsidRPr="00935338">
        <w:rPr>
          <w:rFonts w:eastAsiaTheme="minorEastAsia"/>
          <w:b w:val="0"/>
          <w:bCs w:val="0"/>
          <w:lang w:eastAsia="ko-KR"/>
        </w:rPr>
        <w:t>Forum</w:t>
      </w:r>
      <w:r w:rsidR="00BE61D3">
        <w:rPr>
          <w:rFonts w:eastAsiaTheme="minorEastAsia"/>
          <w:b w:val="0"/>
          <w:bCs w:val="0"/>
          <w:lang w:eastAsia="ko-KR"/>
        </w:rPr>
        <w:t xml:space="preserve">s to ensure effective and </w:t>
      </w:r>
      <w:r w:rsidR="00FE7D6E">
        <w:rPr>
          <w:rFonts w:eastAsiaTheme="minorEastAsia"/>
          <w:b w:val="0"/>
          <w:bCs w:val="0"/>
          <w:lang w:eastAsia="ko-KR"/>
        </w:rPr>
        <w:t>well-functioning Forum</w:t>
      </w:r>
      <w:r w:rsidRPr="00935338">
        <w:rPr>
          <w:rFonts w:eastAsiaTheme="minorEastAsia"/>
          <w:b w:val="0"/>
          <w:bCs w:val="0"/>
          <w:lang w:eastAsia="ko-KR"/>
        </w:rPr>
        <w:t>.</w:t>
      </w:r>
    </w:p>
    <w:p w14:paraId="483836BC" w14:textId="4B30B15F" w:rsidR="00BE61D3" w:rsidRDefault="00BE61D3" w:rsidP="00BE61D3">
      <w:pPr>
        <w:pStyle w:val="Heading1"/>
        <w:tabs>
          <w:tab w:val="left" w:pos="481"/>
        </w:tabs>
        <w:spacing w:before="207"/>
        <w:ind w:left="1080"/>
        <w:rPr>
          <w:rFonts w:eastAsiaTheme="minorEastAsia"/>
          <w:b w:val="0"/>
          <w:bCs w:val="0"/>
          <w:lang w:val="en-GB" w:eastAsia="ko-KR"/>
        </w:rPr>
      </w:pPr>
      <w:r w:rsidRPr="002A78BA">
        <w:rPr>
          <w:rFonts w:eastAsiaTheme="minorEastAsia"/>
          <w:b w:val="0"/>
          <w:bCs w:val="0"/>
          <w:lang w:val="en-GB" w:eastAsia="ko-KR"/>
        </w:rPr>
        <w:t xml:space="preserve">- The Intern will </w:t>
      </w:r>
      <w:r>
        <w:rPr>
          <w:rFonts w:eastAsiaTheme="minorEastAsia"/>
          <w:b w:val="0"/>
          <w:bCs w:val="0"/>
          <w:lang w:val="en-GB" w:eastAsia="ko-KR"/>
        </w:rPr>
        <w:t>learn about the farmer organizations</w:t>
      </w:r>
      <w:r w:rsidR="00FE7D6E">
        <w:rPr>
          <w:rFonts w:eastAsiaTheme="minorEastAsia"/>
          <w:b w:val="0"/>
          <w:bCs w:val="0"/>
          <w:lang w:val="en-GB" w:eastAsia="ko-KR"/>
        </w:rPr>
        <w:t xml:space="preserve"> networks and agriculture policy dialogue</w:t>
      </w:r>
      <w:r>
        <w:rPr>
          <w:rFonts w:eastAsiaTheme="minorEastAsia"/>
          <w:b w:val="0"/>
          <w:bCs w:val="0"/>
          <w:lang w:val="en-GB" w:eastAsia="ko-KR"/>
        </w:rPr>
        <w:t xml:space="preserve"> in </w:t>
      </w:r>
      <w:r w:rsidR="00FE7D6E">
        <w:rPr>
          <w:rFonts w:eastAsiaTheme="minorEastAsia"/>
          <w:b w:val="0"/>
          <w:bCs w:val="0"/>
          <w:lang w:val="en-GB" w:eastAsia="ko-KR"/>
        </w:rPr>
        <w:t>Sub-Saharan Africa</w:t>
      </w:r>
      <w:r>
        <w:rPr>
          <w:rFonts w:eastAsiaTheme="minorEastAsia"/>
          <w:b w:val="0"/>
          <w:bCs w:val="0"/>
          <w:lang w:val="en-GB" w:eastAsia="ko-KR"/>
        </w:rPr>
        <w:t xml:space="preserve">, and about </w:t>
      </w:r>
      <w:r w:rsidR="00FE7D6E">
        <w:rPr>
          <w:rFonts w:eastAsiaTheme="minorEastAsia"/>
          <w:b w:val="0"/>
          <w:bCs w:val="0"/>
          <w:lang w:val="en-GB" w:eastAsia="ko-KR"/>
        </w:rPr>
        <w:t xml:space="preserve">organization of </w:t>
      </w:r>
      <w:proofErr w:type="gramStart"/>
      <w:r w:rsidR="00FE7D6E">
        <w:rPr>
          <w:rFonts w:eastAsiaTheme="minorEastAsia"/>
          <w:b w:val="0"/>
          <w:bCs w:val="0"/>
          <w:lang w:val="en-GB" w:eastAsia="ko-KR"/>
        </w:rPr>
        <w:t>a</w:t>
      </w:r>
      <w:proofErr w:type="gramEnd"/>
      <w:r w:rsidR="00FE7D6E">
        <w:rPr>
          <w:rFonts w:eastAsiaTheme="minorEastAsia"/>
          <w:b w:val="0"/>
          <w:bCs w:val="0"/>
          <w:lang w:val="en-GB" w:eastAsia="ko-KR"/>
        </w:rPr>
        <w:t xml:space="preserve"> UN-led international conference</w:t>
      </w:r>
      <w:r>
        <w:rPr>
          <w:rFonts w:eastAsiaTheme="minorEastAsia"/>
          <w:b w:val="0"/>
          <w:bCs w:val="0"/>
          <w:lang w:val="en-GB" w:eastAsia="ko-KR"/>
        </w:rPr>
        <w:t>.</w:t>
      </w:r>
    </w:p>
    <w:p w14:paraId="2E6A0E3B" w14:textId="77777777" w:rsidR="00835045" w:rsidRPr="00744087" w:rsidRDefault="00835045" w:rsidP="00744087">
      <w:pPr>
        <w:pStyle w:val="Heading1"/>
        <w:tabs>
          <w:tab w:val="left" w:pos="481"/>
        </w:tabs>
        <w:spacing w:before="207"/>
        <w:ind w:left="828" w:firstLine="0"/>
        <w:rPr>
          <w:rFonts w:eastAsiaTheme="minorEastAsia"/>
          <w:lang w:eastAsia="ko-KR"/>
        </w:rPr>
      </w:pP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eastAsia="ko-KR"/>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628E31" id="직사각형 5" o:spid="_x0000_s1026"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58D5FDA3" w14:textId="1383A738" w:rsidR="00D0366F" w:rsidRPr="00EA35A7" w:rsidRDefault="00D0366F">
      <w:pPr>
        <w:pStyle w:val="BodyText"/>
        <w:spacing w:before="1"/>
        <w:rPr>
          <w:b/>
          <w:sz w:val="16"/>
        </w:rPr>
      </w:pPr>
    </w:p>
    <w:p w14:paraId="3CB2B8A1" w14:textId="2F61D58D" w:rsidR="00DA1D94" w:rsidRPr="00EA35A7" w:rsidRDefault="00DA1D94">
      <w:pPr>
        <w:pStyle w:val="BodyText"/>
        <w:spacing w:before="1"/>
        <w:rPr>
          <w:b/>
          <w:sz w:val="16"/>
        </w:rPr>
      </w:pPr>
    </w:p>
    <w:p w14:paraId="78EBE53C" w14:textId="10A969DC" w:rsidR="00FE7D6E" w:rsidRPr="0091770B" w:rsidRDefault="0091770B" w:rsidP="0091770B">
      <w:pPr>
        <w:pStyle w:val="ListParagraph"/>
        <w:numPr>
          <w:ilvl w:val="0"/>
          <w:numId w:val="18"/>
        </w:numPr>
        <w:tabs>
          <w:tab w:val="left" w:pos="3821"/>
        </w:tabs>
        <w:spacing w:line="241" w:lineRule="exact"/>
        <w:rPr>
          <w:bCs/>
          <w:sz w:val="20"/>
        </w:rPr>
      </w:pPr>
      <w:r w:rsidRPr="0091770B">
        <w:rPr>
          <w:bCs/>
          <w:sz w:val="20"/>
        </w:rPr>
        <w:t xml:space="preserve">The expected duration of the assignment is </w:t>
      </w:r>
      <w:r w:rsidR="00FE7D6E" w:rsidRPr="0091770B">
        <w:rPr>
          <w:bCs/>
          <w:sz w:val="20"/>
        </w:rPr>
        <w:t>6 Months from 15 November</w:t>
      </w:r>
      <w:r w:rsidR="00FE7D6E" w:rsidRPr="0091770B">
        <w:rPr>
          <w:rFonts w:eastAsiaTheme="minorEastAsia"/>
          <w:bCs/>
          <w:sz w:val="20"/>
          <w:lang w:eastAsia="ko-KR"/>
        </w:rPr>
        <w:t xml:space="preserve"> </w:t>
      </w:r>
      <w:r w:rsidR="00FE7D6E" w:rsidRPr="0091770B">
        <w:rPr>
          <w:bCs/>
          <w:sz w:val="20"/>
        </w:rPr>
        <w:t>2025 to 15 May 2026</w:t>
      </w:r>
      <w:r w:rsidRPr="0091770B">
        <w:rPr>
          <w:bCs/>
          <w:sz w:val="20"/>
        </w:rPr>
        <w:t>.</w:t>
      </w:r>
      <w:r>
        <w:rPr>
          <w:bCs/>
          <w:sz w:val="20"/>
        </w:rPr>
        <w:t xml:space="preserve"> The starting date is flexible depending on the availability of the best identified candidate for the Internship.</w:t>
      </w:r>
    </w:p>
    <w:p w14:paraId="08756FF7" w14:textId="1C54FE25" w:rsidR="00DA1D94" w:rsidRPr="00EA35A7" w:rsidRDefault="00DA1D94">
      <w:pPr>
        <w:pStyle w:val="BodyText"/>
        <w:spacing w:before="1"/>
        <w:rPr>
          <w:b/>
          <w:sz w:val="16"/>
        </w:rPr>
      </w:pP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eastAsia="ko-KR"/>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EA31ED" id="직사각형 3" o:spid="_x0000_s1026"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fillcolor="black" stroked="f">
                <w10:wrap type="topAndBottom" anchorx="page"/>
              </v:rect>
            </w:pict>
          </mc:Fallback>
        </mc:AlternateContent>
      </w:r>
      <w:r w:rsidRPr="00EA35A7">
        <w:t>QUALIFICATION/EXPERIENCE</w:t>
      </w:r>
    </w:p>
    <w:p w14:paraId="79FFDBE4" w14:textId="66619B2A" w:rsidR="00D0366F" w:rsidRPr="00EA35A7" w:rsidRDefault="00B019D3">
      <w:pPr>
        <w:pStyle w:val="BodyText"/>
        <w:spacing w:before="99"/>
        <w:ind w:left="240"/>
      </w:pPr>
      <w:r w:rsidRPr="00EA35A7">
        <w:t>The</w:t>
      </w:r>
      <w:r w:rsidRPr="00EA35A7">
        <w:rPr>
          <w:spacing w:val="-4"/>
        </w:rPr>
        <w:t xml:space="preserve"> </w:t>
      </w:r>
      <w:r w:rsidRPr="00EA35A7">
        <w:t>successful</w:t>
      </w:r>
      <w:r w:rsidRPr="00EA35A7">
        <w:rPr>
          <w:spacing w:val="-4"/>
        </w:rPr>
        <w:t xml:space="preserve"> </w:t>
      </w:r>
      <w:r w:rsidR="007900CB">
        <w:t>candidate</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3F5E9915" w14:textId="77777777" w:rsidR="0091770B" w:rsidRDefault="0091770B">
      <w:pPr>
        <w:pStyle w:val="Heading1"/>
        <w:spacing w:before="26"/>
        <w:ind w:firstLine="0"/>
      </w:pPr>
    </w:p>
    <w:p w14:paraId="67A3A25A" w14:textId="4E4EC814" w:rsidR="00D0366F" w:rsidRPr="007900CB" w:rsidRDefault="00B019D3">
      <w:pPr>
        <w:pStyle w:val="Heading1"/>
        <w:spacing w:before="26"/>
        <w:ind w:firstLine="0"/>
        <w:rPr>
          <w:b w:val="0"/>
          <w:bCs w:val="0"/>
        </w:rPr>
      </w:pPr>
      <w:r w:rsidRPr="007900CB">
        <w:rPr>
          <w:b w:val="0"/>
          <w:bCs w:val="0"/>
        </w:rPr>
        <w:t>EDUCATION</w:t>
      </w:r>
    </w:p>
    <w:p w14:paraId="45FF1E58" w14:textId="5D2B215F" w:rsidR="008A4742" w:rsidRPr="00EA35A7" w:rsidRDefault="007900CB" w:rsidP="008A4742">
      <w:pPr>
        <w:pStyle w:val="ListParagraph"/>
        <w:numPr>
          <w:ilvl w:val="0"/>
          <w:numId w:val="12"/>
        </w:numPr>
        <w:tabs>
          <w:tab w:val="left" w:pos="941"/>
          <w:tab w:val="left" w:pos="942"/>
        </w:tabs>
        <w:spacing w:before="14" w:line="249" w:lineRule="auto"/>
        <w:ind w:right="218"/>
        <w:rPr>
          <w:sz w:val="20"/>
        </w:rPr>
      </w:pPr>
      <w:proofErr w:type="gramStart"/>
      <w:r>
        <w:rPr>
          <w:sz w:val="20"/>
        </w:rPr>
        <w:t>Undergraduate</w:t>
      </w:r>
      <w:proofErr w:type="gramEnd"/>
      <w:r w:rsidR="00FC2351">
        <w:rPr>
          <w:sz w:val="20"/>
        </w:rPr>
        <w:t xml:space="preserve"> degree</w:t>
      </w:r>
      <w:r>
        <w:rPr>
          <w:sz w:val="20"/>
        </w:rPr>
        <w:t xml:space="preserve"> </w:t>
      </w:r>
      <w:proofErr w:type="gramStart"/>
      <w:r>
        <w:rPr>
          <w:sz w:val="20"/>
        </w:rPr>
        <w:t>on</w:t>
      </w:r>
      <w:proofErr w:type="gramEnd"/>
      <w:r w:rsidR="00FC2351">
        <w:rPr>
          <w:sz w:val="20"/>
        </w:rPr>
        <w:t xml:space="preserve"> economics</w:t>
      </w:r>
      <w:r w:rsidR="00000AE8">
        <w:rPr>
          <w:sz w:val="20"/>
        </w:rPr>
        <w:t>, development, agriculture, finance or another related field</w:t>
      </w:r>
    </w:p>
    <w:p w14:paraId="281E6363" w14:textId="77777777" w:rsidR="008A4742" w:rsidRPr="00EA35A7" w:rsidRDefault="008A4742" w:rsidP="00000AE8">
      <w:pPr>
        <w:pStyle w:val="ListParagraph"/>
        <w:tabs>
          <w:tab w:val="left" w:pos="941"/>
          <w:tab w:val="left" w:pos="942"/>
        </w:tabs>
        <w:spacing w:before="14" w:line="249" w:lineRule="auto"/>
        <w:ind w:right="218" w:firstLine="0"/>
        <w:rPr>
          <w:sz w:val="20"/>
        </w:rPr>
      </w:pPr>
    </w:p>
    <w:p w14:paraId="1ECBCAED" w14:textId="3BC5CC7A" w:rsidR="008A4742" w:rsidRPr="007900CB" w:rsidRDefault="00EA35A7" w:rsidP="000C2FD6">
      <w:pPr>
        <w:pStyle w:val="Heading1"/>
        <w:tabs>
          <w:tab w:val="left" w:pos="481"/>
          <w:tab w:val="left" w:pos="941"/>
          <w:tab w:val="left" w:pos="942"/>
        </w:tabs>
        <w:spacing w:before="14" w:line="249" w:lineRule="auto"/>
        <w:ind w:leftChars="50" w:left="110" w:right="218" w:firstLineChars="50" w:firstLine="100"/>
        <w:rPr>
          <w:b w:val="0"/>
          <w:bCs w:val="0"/>
        </w:rPr>
      </w:pPr>
      <w:r w:rsidRPr="007900CB">
        <w:rPr>
          <w:b w:val="0"/>
          <w:bCs w:val="0"/>
        </w:rPr>
        <w:t>EXPERIENCE</w:t>
      </w:r>
    </w:p>
    <w:p w14:paraId="0FC56D84" w14:textId="6E714278" w:rsidR="008A4742" w:rsidRPr="00000AE8" w:rsidRDefault="00000AE8" w:rsidP="00000AE8">
      <w:pPr>
        <w:pStyle w:val="ListParagraph"/>
        <w:numPr>
          <w:ilvl w:val="0"/>
          <w:numId w:val="12"/>
        </w:numPr>
        <w:tabs>
          <w:tab w:val="left" w:pos="941"/>
          <w:tab w:val="left" w:pos="942"/>
        </w:tabs>
        <w:spacing w:before="14" w:line="242" w:lineRule="auto"/>
        <w:ind w:right="228"/>
      </w:pPr>
      <w:r>
        <w:rPr>
          <w:sz w:val="20"/>
        </w:rPr>
        <w:t>Work experience with independent responsibilities</w:t>
      </w:r>
    </w:p>
    <w:p w14:paraId="1D44D3AD" w14:textId="6CE35646" w:rsidR="00000AE8" w:rsidRPr="00EA35A7" w:rsidRDefault="00000AE8" w:rsidP="00000AE8">
      <w:pPr>
        <w:pStyle w:val="ListParagraph"/>
        <w:numPr>
          <w:ilvl w:val="0"/>
          <w:numId w:val="12"/>
        </w:numPr>
        <w:tabs>
          <w:tab w:val="left" w:pos="941"/>
          <w:tab w:val="left" w:pos="942"/>
        </w:tabs>
        <w:spacing w:before="14" w:line="242" w:lineRule="auto"/>
        <w:ind w:right="228"/>
      </w:pPr>
      <w:r>
        <w:rPr>
          <w:sz w:val="20"/>
        </w:rPr>
        <w:t>Work experience in any related field to international development, agriculture, NGO sector, economics, finance, or similar, is considered a benefit</w:t>
      </w:r>
    </w:p>
    <w:p w14:paraId="21BB053F" w14:textId="77777777" w:rsidR="008A4742" w:rsidRPr="00EA35A7" w:rsidRDefault="008A4742" w:rsidP="008A4742">
      <w:pPr>
        <w:tabs>
          <w:tab w:val="left" w:pos="941"/>
          <w:tab w:val="left" w:pos="942"/>
        </w:tabs>
        <w:spacing w:before="14" w:line="242" w:lineRule="auto"/>
        <w:ind w:right="228"/>
      </w:pPr>
    </w:p>
    <w:p w14:paraId="30AEDECF" w14:textId="77777777" w:rsidR="00D0366F" w:rsidRPr="007900CB" w:rsidRDefault="00B019D3">
      <w:pPr>
        <w:pStyle w:val="Heading1"/>
        <w:spacing w:line="241" w:lineRule="exact"/>
        <w:ind w:firstLine="0"/>
        <w:rPr>
          <w:b w:val="0"/>
          <w:bCs w:val="0"/>
        </w:rPr>
      </w:pPr>
      <w:r w:rsidRPr="007900CB">
        <w:rPr>
          <w:b w:val="0"/>
          <w:bCs w:val="0"/>
        </w:rPr>
        <w:t>LANGUAGE</w:t>
      </w:r>
    </w:p>
    <w:p w14:paraId="485E5253" w14:textId="0ACEE40B" w:rsidR="00D0366F" w:rsidRPr="00000AE8" w:rsidRDefault="0091770B" w:rsidP="00000AE8">
      <w:pPr>
        <w:pStyle w:val="ListParagraph"/>
        <w:numPr>
          <w:ilvl w:val="0"/>
          <w:numId w:val="12"/>
        </w:numPr>
        <w:tabs>
          <w:tab w:val="left" w:pos="941"/>
          <w:tab w:val="left" w:pos="942"/>
        </w:tabs>
        <w:spacing w:before="14" w:line="242" w:lineRule="auto"/>
        <w:ind w:right="228"/>
        <w:rPr>
          <w:sz w:val="20"/>
        </w:rPr>
      </w:pPr>
      <w:r w:rsidRPr="00000AE8">
        <w:rPr>
          <w:sz w:val="20"/>
        </w:rPr>
        <w:t>Full fluency in written and spoken English</w:t>
      </w:r>
      <w:r w:rsidR="00000AE8">
        <w:rPr>
          <w:sz w:val="20"/>
        </w:rPr>
        <w:t xml:space="preserve"> is a requirement</w:t>
      </w:r>
    </w:p>
    <w:p w14:paraId="4BEF2C05" w14:textId="77777777" w:rsidR="008A4742" w:rsidRPr="00EA35A7" w:rsidRDefault="008A4742" w:rsidP="008A4742">
      <w:pPr>
        <w:tabs>
          <w:tab w:val="left" w:pos="941"/>
          <w:tab w:val="left" w:pos="942"/>
        </w:tabs>
        <w:spacing w:before="50" w:line="244" w:lineRule="exact"/>
      </w:pPr>
    </w:p>
    <w:p w14:paraId="6589272C" w14:textId="4BC73CDD" w:rsidR="00D0366F" w:rsidRPr="007900CB" w:rsidRDefault="00B019D3" w:rsidP="00000AE8">
      <w:pPr>
        <w:pStyle w:val="Heading1"/>
        <w:spacing w:line="241" w:lineRule="exact"/>
        <w:ind w:firstLine="0"/>
        <w:rPr>
          <w:b w:val="0"/>
          <w:bCs w:val="0"/>
        </w:rPr>
      </w:pPr>
      <w:r w:rsidRPr="007900CB">
        <w:rPr>
          <w:b w:val="0"/>
          <w:bCs w:val="0"/>
        </w:rPr>
        <w:t xml:space="preserve">FUNCTIONAL </w:t>
      </w:r>
      <w:r w:rsidR="00EA35A7" w:rsidRPr="007900CB">
        <w:rPr>
          <w:b w:val="0"/>
          <w:bCs w:val="0"/>
        </w:rPr>
        <w:t>COMPETENCIES</w:t>
      </w:r>
    </w:p>
    <w:p w14:paraId="59B0A7D6" w14:textId="7234AAE0" w:rsidR="00D0366F" w:rsidRPr="00EA35A7" w:rsidRDefault="0091770B">
      <w:pPr>
        <w:pStyle w:val="ListParagraph"/>
        <w:numPr>
          <w:ilvl w:val="0"/>
          <w:numId w:val="11"/>
        </w:numPr>
        <w:tabs>
          <w:tab w:val="left" w:pos="941"/>
          <w:tab w:val="left" w:pos="942"/>
        </w:tabs>
        <w:spacing w:before="14"/>
        <w:ind w:hanging="361"/>
        <w:rPr>
          <w:sz w:val="20"/>
        </w:rPr>
      </w:pPr>
      <w:r>
        <w:rPr>
          <w:sz w:val="20"/>
        </w:rPr>
        <w:t>Excellent competency in use of standard software packages including Word, Excel, Teams</w:t>
      </w:r>
    </w:p>
    <w:p w14:paraId="4D56217B" w14:textId="77777777" w:rsidR="008A4742" w:rsidRPr="00EA35A7" w:rsidRDefault="008A4742" w:rsidP="008A4742">
      <w:pPr>
        <w:tabs>
          <w:tab w:val="left" w:pos="941"/>
          <w:tab w:val="left" w:pos="942"/>
        </w:tabs>
        <w:ind w:right="225"/>
        <w:rPr>
          <w:sz w:val="20"/>
        </w:rPr>
      </w:pPr>
    </w:p>
    <w:p w14:paraId="562A8397" w14:textId="5B5C5A02" w:rsidR="00D0366F" w:rsidRPr="007900CB" w:rsidRDefault="00FC2351" w:rsidP="00000AE8">
      <w:pPr>
        <w:pStyle w:val="Heading1"/>
        <w:spacing w:line="241" w:lineRule="exact"/>
        <w:ind w:firstLine="0"/>
        <w:rPr>
          <w:b w:val="0"/>
          <w:bCs w:val="0"/>
        </w:rPr>
      </w:pPr>
      <w:r w:rsidRPr="007900CB">
        <w:rPr>
          <w:b w:val="0"/>
          <w:bCs w:val="0"/>
        </w:rPr>
        <w:t>CORE COMPETENCIES</w:t>
      </w:r>
    </w:p>
    <w:p w14:paraId="60223FF1" w14:textId="2505AFAE" w:rsidR="00FC2351" w:rsidRPr="007900CB" w:rsidRDefault="00FC2351" w:rsidP="00FC2351">
      <w:pPr>
        <w:pStyle w:val="ListParagraph"/>
        <w:numPr>
          <w:ilvl w:val="0"/>
          <w:numId w:val="11"/>
        </w:numPr>
        <w:tabs>
          <w:tab w:val="left" w:pos="941"/>
          <w:tab w:val="left" w:pos="942"/>
        </w:tabs>
        <w:spacing w:before="15"/>
        <w:ind w:hanging="361"/>
        <w:rPr>
          <w:sz w:val="20"/>
          <w:u w:val="single"/>
        </w:rPr>
      </w:pPr>
      <w:r w:rsidRPr="007900CB">
        <w:rPr>
          <w:sz w:val="20"/>
          <w:u w:val="single"/>
          <w:lang w:val="en-GB"/>
        </w:rPr>
        <w:t xml:space="preserve">Learning, sharing knowledge and innovating Level 1: </w:t>
      </w:r>
    </w:p>
    <w:p w14:paraId="78886505" w14:textId="3DC32489" w:rsidR="00FC2351" w:rsidRPr="00FC2351" w:rsidRDefault="00FC2351" w:rsidP="00FC2351">
      <w:pPr>
        <w:pStyle w:val="ListParagraph"/>
        <w:tabs>
          <w:tab w:val="left" w:pos="941"/>
          <w:tab w:val="left" w:pos="942"/>
        </w:tabs>
        <w:spacing w:before="15"/>
        <w:ind w:firstLine="0"/>
        <w:rPr>
          <w:sz w:val="20"/>
          <w:lang w:val="en-GB"/>
        </w:rPr>
      </w:pPr>
      <w:r w:rsidRPr="00FC2351">
        <w:rPr>
          <w:sz w:val="20"/>
          <w:lang w:val="en-GB"/>
        </w:rPr>
        <w:t>• Demonstrates willingness to learn, update skills and develop competence in own role</w:t>
      </w:r>
    </w:p>
    <w:p w14:paraId="79BF3A60" w14:textId="77777777" w:rsidR="00FC2351" w:rsidRDefault="00FC2351" w:rsidP="00FC2351">
      <w:pPr>
        <w:pStyle w:val="ListParagraph"/>
        <w:tabs>
          <w:tab w:val="left" w:pos="941"/>
          <w:tab w:val="left" w:pos="942"/>
        </w:tabs>
        <w:spacing w:before="15"/>
        <w:ind w:firstLine="0"/>
        <w:rPr>
          <w:sz w:val="20"/>
          <w:lang w:val="en-GB"/>
        </w:rPr>
      </w:pPr>
      <w:r w:rsidRPr="00FC2351">
        <w:rPr>
          <w:sz w:val="20"/>
          <w:lang w:val="en-GB"/>
        </w:rPr>
        <w:t>• Seeks learning through new challenges, career opportunities and new assignment</w:t>
      </w:r>
    </w:p>
    <w:p w14:paraId="1A6ED92A" w14:textId="211E1737" w:rsidR="00FC2351" w:rsidRPr="00FC2351" w:rsidRDefault="00FC2351" w:rsidP="00FC2351">
      <w:pPr>
        <w:pStyle w:val="ListParagraph"/>
        <w:tabs>
          <w:tab w:val="left" w:pos="941"/>
          <w:tab w:val="left" w:pos="942"/>
        </w:tabs>
        <w:spacing w:before="15"/>
        <w:ind w:firstLine="0"/>
        <w:rPr>
          <w:sz w:val="20"/>
          <w:lang w:val="en-GB"/>
        </w:rPr>
      </w:pPr>
      <w:r w:rsidRPr="00FC2351">
        <w:rPr>
          <w:sz w:val="20"/>
          <w:lang w:val="en-GB"/>
        </w:rPr>
        <w:lastRenderedPageBreak/>
        <w:t>• Shares knowledge and learning willingly and proactively seeks to learn from the</w:t>
      </w:r>
    </w:p>
    <w:p w14:paraId="11164669" w14:textId="298DD89B" w:rsidR="00FC2351" w:rsidRDefault="00FC2351" w:rsidP="00FC2351">
      <w:pPr>
        <w:pStyle w:val="ListParagraph"/>
        <w:tabs>
          <w:tab w:val="left" w:pos="941"/>
          <w:tab w:val="left" w:pos="942"/>
        </w:tabs>
        <w:spacing w:before="15"/>
        <w:ind w:firstLine="0"/>
        <w:rPr>
          <w:sz w:val="20"/>
          <w:lang w:val="en-GB"/>
        </w:rPr>
      </w:pPr>
      <w:r w:rsidRPr="00FC2351">
        <w:rPr>
          <w:sz w:val="20"/>
          <w:lang w:val="en-GB"/>
        </w:rPr>
        <w:t>experiences of others</w:t>
      </w:r>
    </w:p>
    <w:p w14:paraId="6FD5A242" w14:textId="77777777" w:rsidR="00FC2351" w:rsidRDefault="00FC2351" w:rsidP="00FC2351">
      <w:pPr>
        <w:tabs>
          <w:tab w:val="left" w:pos="941"/>
          <w:tab w:val="left" w:pos="942"/>
        </w:tabs>
        <w:spacing w:before="15"/>
        <w:rPr>
          <w:sz w:val="20"/>
          <w:lang w:val="en-GB"/>
        </w:rPr>
      </w:pPr>
    </w:p>
    <w:p w14:paraId="67582F60" w14:textId="77777777" w:rsidR="00FC2351" w:rsidRPr="007900CB" w:rsidRDefault="00FC2351" w:rsidP="00FC2351">
      <w:pPr>
        <w:pStyle w:val="ListParagraph"/>
        <w:numPr>
          <w:ilvl w:val="0"/>
          <w:numId w:val="11"/>
        </w:numPr>
        <w:tabs>
          <w:tab w:val="left" w:pos="941"/>
          <w:tab w:val="left" w:pos="942"/>
        </w:tabs>
        <w:spacing w:before="15"/>
        <w:ind w:hanging="361"/>
        <w:rPr>
          <w:sz w:val="20"/>
          <w:u w:val="single"/>
        </w:rPr>
      </w:pPr>
      <w:r w:rsidRPr="007900CB">
        <w:rPr>
          <w:sz w:val="20"/>
          <w:u w:val="single"/>
          <w:lang w:val="en-GB"/>
        </w:rPr>
        <w:t>Team working level 1:</w:t>
      </w:r>
    </w:p>
    <w:p w14:paraId="1E77902B" w14:textId="1DEE0974" w:rsidR="00FC2351" w:rsidRPr="00FC2351" w:rsidRDefault="00FC2351" w:rsidP="00FC2351">
      <w:pPr>
        <w:pStyle w:val="ListParagraph"/>
        <w:widowControl/>
        <w:adjustRightInd w:val="0"/>
        <w:ind w:firstLine="0"/>
        <w:rPr>
          <w:rFonts w:ascii="HelveticaNeue-Light" w:eastAsiaTheme="minorEastAsia" w:hAnsi="HelveticaNeue-Light" w:cs="HelveticaNeue-Light"/>
          <w:sz w:val="19"/>
          <w:szCs w:val="19"/>
          <w:lang w:val="en-GB"/>
        </w:rPr>
      </w:pPr>
      <w:r w:rsidRPr="00FC2351">
        <w:rPr>
          <w:sz w:val="20"/>
          <w:lang w:val="en-GB"/>
        </w:rPr>
        <w:t xml:space="preserve">• </w:t>
      </w:r>
      <w:r w:rsidRPr="00FC2351">
        <w:rPr>
          <w:rFonts w:ascii="HelveticaNeue-Light" w:eastAsiaTheme="minorEastAsia" w:hAnsi="HelveticaNeue-Light" w:cs="HelveticaNeue-Light"/>
          <w:sz w:val="19"/>
          <w:szCs w:val="19"/>
          <w:lang w:val="en-GB"/>
        </w:rPr>
        <w:t>Is fully aware of the team purpose, respects and understands individual and</w:t>
      </w:r>
      <w:r>
        <w:rPr>
          <w:rFonts w:ascii="HelveticaNeue-Light" w:eastAsiaTheme="minorEastAsia" w:hAnsi="HelveticaNeue-Light" w:cs="HelveticaNeue-Light"/>
          <w:sz w:val="19"/>
          <w:szCs w:val="19"/>
          <w:lang w:val="en-GB"/>
        </w:rPr>
        <w:t xml:space="preserve"> </w:t>
      </w:r>
      <w:r w:rsidRPr="00FC2351">
        <w:rPr>
          <w:rFonts w:ascii="HelveticaNeue-Light" w:eastAsiaTheme="minorEastAsia" w:hAnsi="HelveticaNeue-Light" w:cs="HelveticaNeue-Light"/>
          <w:sz w:val="19"/>
          <w:szCs w:val="19"/>
          <w:lang w:val="en-GB"/>
        </w:rPr>
        <w:t>collective responsibilities</w:t>
      </w:r>
    </w:p>
    <w:p w14:paraId="6C31350B" w14:textId="6077E888" w:rsidR="00FC2351" w:rsidRPr="00FC2351" w:rsidRDefault="00FC2351" w:rsidP="00FC2351">
      <w:pPr>
        <w:pStyle w:val="ListParagraph"/>
        <w:widowControl/>
        <w:adjustRightInd w:val="0"/>
        <w:ind w:firstLine="0"/>
        <w:rPr>
          <w:rFonts w:ascii="HelveticaNeue-Light" w:eastAsiaTheme="minorEastAsia" w:hAnsi="HelveticaNeue-Light" w:cs="HelveticaNeue-Light"/>
          <w:sz w:val="19"/>
          <w:szCs w:val="19"/>
          <w:lang w:val="en-GB"/>
        </w:rPr>
      </w:pPr>
      <w:r w:rsidRPr="00FC2351">
        <w:rPr>
          <w:sz w:val="20"/>
          <w:lang w:val="en-GB"/>
        </w:rPr>
        <w:t xml:space="preserve">• </w:t>
      </w:r>
      <w:r w:rsidRPr="00FC2351">
        <w:rPr>
          <w:rFonts w:ascii="HelveticaNeue-Light" w:eastAsiaTheme="minorEastAsia" w:hAnsi="HelveticaNeue-Light" w:cs="HelveticaNeue-Light"/>
          <w:sz w:val="19"/>
          <w:szCs w:val="19"/>
          <w:lang w:val="en-GB"/>
        </w:rPr>
        <w:t>Listens and responds positively to the contributions made by others and gives credit</w:t>
      </w:r>
      <w:r>
        <w:rPr>
          <w:rFonts w:ascii="HelveticaNeue-Light" w:eastAsiaTheme="minorEastAsia" w:hAnsi="HelveticaNeue-Light" w:cs="HelveticaNeue-Light"/>
          <w:sz w:val="19"/>
          <w:szCs w:val="19"/>
          <w:lang w:val="en-GB"/>
        </w:rPr>
        <w:t xml:space="preserve"> </w:t>
      </w:r>
      <w:r w:rsidRPr="00FC2351">
        <w:rPr>
          <w:rFonts w:ascii="HelveticaNeue-Light" w:eastAsiaTheme="minorEastAsia" w:hAnsi="HelveticaNeue-Light" w:cs="HelveticaNeue-Light"/>
          <w:sz w:val="19"/>
          <w:szCs w:val="19"/>
          <w:lang w:val="en-GB"/>
        </w:rPr>
        <w:t>when due</w:t>
      </w:r>
    </w:p>
    <w:p w14:paraId="36CCC63B" w14:textId="46821E12" w:rsidR="00FC2351" w:rsidRPr="00FC2351" w:rsidRDefault="00FC2351" w:rsidP="00FC2351">
      <w:pPr>
        <w:pStyle w:val="ListParagraph"/>
        <w:widowControl/>
        <w:adjustRightInd w:val="0"/>
        <w:ind w:firstLine="0"/>
        <w:rPr>
          <w:rFonts w:ascii="HelveticaNeue-Light" w:eastAsiaTheme="minorEastAsia" w:hAnsi="HelveticaNeue-Light" w:cs="HelveticaNeue-Light"/>
          <w:sz w:val="19"/>
          <w:szCs w:val="19"/>
          <w:lang w:val="en-GB"/>
        </w:rPr>
      </w:pPr>
      <w:r w:rsidRPr="00FC2351">
        <w:rPr>
          <w:sz w:val="20"/>
          <w:lang w:val="en-GB"/>
        </w:rPr>
        <w:t xml:space="preserve">• </w:t>
      </w:r>
      <w:r w:rsidRPr="00FC2351">
        <w:rPr>
          <w:rFonts w:ascii="HelveticaNeue-Light" w:eastAsiaTheme="minorEastAsia" w:hAnsi="HelveticaNeue-Light" w:cs="HelveticaNeue-Light"/>
          <w:sz w:val="19"/>
          <w:szCs w:val="19"/>
          <w:lang w:val="en-GB"/>
        </w:rPr>
        <w:t>Respects and benefits from individual and cultural diversity</w:t>
      </w:r>
    </w:p>
    <w:p w14:paraId="68DD9A2D" w14:textId="0A6BE0D9" w:rsidR="00FC2351" w:rsidRPr="00FC2351" w:rsidRDefault="00FC2351" w:rsidP="00FC2351">
      <w:pPr>
        <w:pStyle w:val="ListParagraph"/>
        <w:widowControl/>
        <w:adjustRightInd w:val="0"/>
        <w:ind w:firstLine="0"/>
        <w:rPr>
          <w:rFonts w:ascii="HelveticaNeue-Light" w:eastAsiaTheme="minorEastAsia" w:hAnsi="HelveticaNeue-Light" w:cs="HelveticaNeue-Light"/>
          <w:sz w:val="19"/>
          <w:szCs w:val="19"/>
          <w:lang w:val="en-GB"/>
        </w:rPr>
      </w:pPr>
      <w:r w:rsidRPr="00FC2351">
        <w:rPr>
          <w:sz w:val="20"/>
          <w:lang w:val="en-GB"/>
        </w:rPr>
        <w:t xml:space="preserve">• </w:t>
      </w:r>
      <w:r w:rsidRPr="00FC2351">
        <w:rPr>
          <w:rFonts w:ascii="HelveticaNeue-Light" w:eastAsiaTheme="minorEastAsia" w:hAnsi="HelveticaNeue-Light" w:cs="HelveticaNeue-Light"/>
          <w:sz w:val="19"/>
          <w:szCs w:val="19"/>
          <w:lang w:val="en-GB"/>
        </w:rPr>
        <w:t>Actively contributes to a productive and engaging working environment</w:t>
      </w:r>
    </w:p>
    <w:p w14:paraId="3CC4EC5C" w14:textId="250293B3" w:rsidR="00FC2351" w:rsidRPr="00FC2351" w:rsidRDefault="00FC2351" w:rsidP="00FC2351">
      <w:pPr>
        <w:pStyle w:val="ListParagraph"/>
        <w:tabs>
          <w:tab w:val="left" w:pos="941"/>
          <w:tab w:val="left" w:pos="942"/>
        </w:tabs>
        <w:spacing w:before="15"/>
        <w:ind w:firstLine="0"/>
        <w:rPr>
          <w:sz w:val="20"/>
          <w:lang w:val="en-GB"/>
        </w:rPr>
      </w:pPr>
      <w:r w:rsidRPr="00FC2351">
        <w:rPr>
          <w:sz w:val="20"/>
          <w:lang w:val="en-GB"/>
        </w:rPr>
        <w:t xml:space="preserve">• </w:t>
      </w:r>
      <w:r w:rsidRPr="00FC2351">
        <w:rPr>
          <w:rFonts w:ascii="HelveticaNeue-Light" w:eastAsiaTheme="minorEastAsia" w:hAnsi="HelveticaNeue-Light" w:cs="HelveticaNeue-Light"/>
          <w:sz w:val="19"/>
          <w:szCs w:val="19"/>
          <w:lang w:val="en-GB"/>
        </w:rPr>
        <w:t>Accepts and supports team decisions and accepts joint accountability for results</w:t>
      </w:r>
    </w:p>
    <w:p w14:paraId="04FB863B" w14:textId="77777777" w:rsidR="00FC2351" w:rsidRPr="00FC2351" w:rsidRDefault="00FC2351" w:rsidP="00FC2351">
      <w:pPr>
        <w:tabs>
          <w:tab w:val="left" w:pos="941"/>
          <w:tab w:val="left" w:pos="942"/>
        </w:tabs>
        <w:spacing w:before="15"/>
        <w:rPr>
          <w:sz w:val="20"/>
          <w:lang w:val="en-GB"/>
        </w:rPr>
      </w:pPr>
    </w:p>
    <w:p w14:paraId="60E07722" w14:textId="4D8A34AD" w:rsidR="00FC2351" w:rsidRPr="00FC2351" w:rsidRDefault="00FC2351" w:rsidP="00FC2351">
      <w:pPr>
        <w:pStyle w:val="ListParagraph"/>
        <w:tabs>
          <w:tab w:val="left" w:pos="941"/>
          <w:tab w:val="left" w:pos="942"/>
        </w:tabs>
        <w:spacing w:before="15"/>
        <w:ind w:firstLine="0"/>
        <w:rPr>
          <w:sz w:val="20"/>
          <w:lang w:val="en-GB"/>
        </w:rPr>
      </w:pPr>
    </w:p>
    <w:sectPr w:rsidR="00FC2351" w:rsidRPr="00FC2351">
      <w:footerReference w:type="default" r:id="rId7"/>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B52E2F" w14:textId="77777777" w:rsidR="00EC2583" w:rsidRDefault="00EC2583">
      <w:r>
        <w:separator/>
      </w:r>
    </w:p>
  </w:endnote>
  <w:endnote w:type="continuationSeparator" w:id="0">
    <w:p w14:paraId="46396C04" w14:textId="77777777" w:rsidR="00EC2583" w:rsidRDefault="00EC2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Neue-Ligh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" filled="f" stroked="f">
              <v:textbox inset="0,0,0,0">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4A4B2" w14:textId="77777777" w:rsidR="00EC2583" w:rsidRDefault="00EC2583">
      <w:r>
        <w:separator/>
      </w:r>
    </w:p>
  </w:footnote>
  <w:footnote w:type="continuationSeparator" w:id="0">
    <w:p w14:paraId="773BBEDE" w14:textId="77777777" w:rsidR="00EC2583" w:rsidRDefault="00EC25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4"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5"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6"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7"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8"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9"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0"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1"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2"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3"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4"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15"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16" w15:restartNumberingAfterBreak="0">
    <w:nsid w:val="49785365"/>
    <w:multiLevelType w:val="hybridMultilevel"/>
    <w:tmpl w:val="A70889DC"/>
    <w:lvl w:ilvl="0" w:tplc="1360C3E4">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18"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19"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20"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1"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2"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num w:numId="1" w16cid:durableId="1993102619">
    <w:abstractNumId w:val="1"/>
  </w:num>
  <w:num w:numId="2" w16cid:durableId="459961463">
    <w:abstractNumId w:val="5"/>
  </w:num>
  <w:num w:numId="3" w16cid:durableId="1417555646">
    <w:abstractNumId w:val="14"/>
  </w:num>
  <w:num w:numId="4" w16cid:durableId="473105704">
    <w:abstractNumId w:val="9"/>
  </w:num>
  <w:num w:numId="5" w16cid:durableId="370230756">
    <w:abstractNumId w:val="8"/>
  </w:num>
  <w:num w:numId="6" w16cid:durableId="1205021119">
    <w:abstractNumId w:val="3"/>
  </w:num>
  <w:num w:numId="7" w16cid:durableId="1991861509">
    <w:abstractNumId w:val="0"/>
  </w:num>
  <w:num w:numId="8" w16cid:durableId="622421301">
    <w:abstractNumId w:val="13"/>
  </w:num>
  <w:num w:numId="9" w16cid:durableId="2136368762">
    <w:abstractNumId w:val="15"/>
  </w:num>
  <w:num w:numId="10" w16cid:durableId="1534725646">
    <w:abstractNumId w:val="6"/>
  </w:num>
  <w:num w:numId="11" w16cid:durableId="702094290">
    <w:abstractNumId w:val="11"/>
  </w:num>
  <w:num w:numId="12" w16cid:durableId="1611281098">
    <w:abstractNumId w:val="12"/>
  </w:num>
  <w:num w:numId="13" w16cid:durableId="811366424">
    <w:abstractNumId w:val="17"/>
  </w:num>
  <w:num w:numId="14" w16cid:durableId="180705830">
    <w:abstractNumId w:val="22"/>
  </w:num>
  <w:num w:numId="15" w16cid:durableId="1629161745">
    <w:abstractNumId w:val="10"/>
  </w:num>
  <w:num w:numId="16" w16cid:durableId="1779521736">
    <w:abstractNumId w:val="18"/>
  </w:num>
  <w:num w:numId="17" w16cid:durableId="1777409443">
    <w:abstractNumId w:val="2"/>
  </w:num>
  <w:num w:numId="18" w16cid:durableId="1277641993">
    <w:abstractNumId w:val="21"/>
  </w:num>
  <w:num w:numId="19" w16cid:durableId="1469857823">
    <w:abstractNumId w:val="19"/>
  </w:num>
  <w:num w:numId="20" w16cid:durableId="459418208">
    <w:abstractNumId w:val="4"/>
  </w:num>
  <w:num w:numId="21" w16cid:durableId="3093523">
    <w:abstractNumId w:val="20"/>
  </w:num>
  <w:num w:numId="22" w16cid:durableId="125124790">
    <w:abstractNumId w:val="7"/>
  </w:num>
  <w:num w:numId="23" w16cid:durableId="75597450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00AE8"/>
    <w:rsid w:val="0007512C"/>
    <w:rsid w:val="000A1AA2"/>
    <w:rsid w:val="000B4130"/>
    <w:rsid w:val="000C2FD6"/>
    <w:rsid w:val="000E2DBD"/>
    <w:rsid w:val="00103FDD"/>
    <w:rsid w:val="00112A22"/>
    <w:rsid w:val="0011373F"/>
    <w:rsid w:val="0012572D"/>
    <w:rsid w:val="00220BB6"/>
    <w:rsid w:val="0026348E"/>
    <w:rsid w:val="00263DEE"/>
    <w:rsid w:val="002838FC"/>
    <w:rsid w:val="002A1812"/>
    <w:rsid w:val="002A78BA"/>
    <w:rsid w:val="002E5878"/>
    <w:rsid w:val="00313903"/>
    <w:rsid w:val="00376776"/>
    <w:rsid w:val="00393E9D"/>
    <w:rsid w:val="00433161"/>
    <w:rsid w:val="0045148F"/>
    <w:rsid w:val="004A4E31"/>
    <w:rsid w:val="004B6F37"/>
    <w:rsid w:val="004E3B8E"/>
    <w:rsid w:val="00564D20"/>
    <w:rsid w:val="0059152A"/>
    <w:rsid w:val="005A310D"/>
    <w:rsid w:val="00676594"/>
    <w:rsid w:val="006D660A"/>
    <w:rsid w:val="00744087"/>
    <w:rsid w:val="007900CB"/>
    <w:rsid w:val="007A6ED2"/>
    <w:rsid w:val="008138F1"/>
    <w:rsid w:val="00835045"/>
    <w:rsid w:val="008A4742"/>
    <w:rsid w:val="0091770B"/>
    <w:rsid w:val="00935338"/>
    <w:rsid w:val="0096242E"/>
    <w:rsid w:val="00A22DA6"/>
    <w:rsid w:val="00A42747"/>
    <w:rsid w:val="00A67335"/>
    <w:rsid w:val="00A94845"/>
    <w:rsid w:val="00AF1551"/>
    <w:rsid w:val="00B019D3"/>
    <w:rsid w:val="00BD7811"/>
    <w:rsid w:val="00BE61D3"/>
    <w:rsid w:val="00C03E15"/>
    <w:rsid w:val="00C4466F"/>
    <w:rsid w:val="00CB7CAA"/>
    <w:rsid w:val="00D0366F"/>
    <w:rsid w:val="00D11DBF"/>
    <w:rsid w:val="00D42DF6"/>
    <w:rsid w:val="00D649C8"/>
    <w:rsid w:val="00D9583C"/>
    <w:rsid w:val="00DA1D94"/>
    <w:rsid w:val="00DE69A8"/>
    <w:rsid w:val="00E21ADE"/>
    <w:rsid w:val="00EA35A7"/>
    <w:rsid w:val="00EC2583"/>
    <w:rsid w:val="00F920D1"/>
    <w:rsid w:val="00FB38F4"/>
    <w:rsid w:val="00FC2351"/>
    <w:rsid w:val="00FE7D6E"/>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 w:type="paragraph" w:styleId="NormalWeb">
    <w:name w:val="Normal (Web)"/>
    <w:basedOn w:val="Normal"/>
    <w:uiPriority w:val="99"/>
    <w:semiHidden/>
    <w:unhideWhenUsed/>
    <w:rsid w:val="0037677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170328">
      <w:bodyDiv w:val="1"/>
      <w:marLeft w:val="0"/>
      <w:marRight w:val="0"/>
      <w:marTop w:val="0"/>
      <w:marBottom w:val="0"/>
      <w:divBdr>
        <w:top w:val="none" w:sz="0" w:space="0" w:color="auto"/>
        <w:left w:val="none" w:sz="0" w:space="0" w:color="auto"/>
        <w:bottom w:val="none" w:sz="0" w:space="0" w:color="auto"/>
        <w:right w:val="none" w:sz="0" w:space="0" w:color="auto"/>
      </w:divBdr>
    </w:div>
    <w:div w:id="109782584">
      <w:bodyDiv w:val="1"/>
      <w:marLeft w:val="0"/>
      <w:marRight w:val="0"/>
      <w:marTop w:val="0"/>
      <w:marBottom w:val="0"/>
      <w:divBdr>
        <w:top w:val="none" w:sz="0" w:space="0" w:color="auto"/>
        <w:left w:val="none" w:sz="0" w:space="0" w:color="auto"/>
        <w:bottom w:val="none" w:sz="0" w:space="0" w:color="auto"/>
        <w:right w:val="none" w:sz="0" w:space="0" w:color="auto"/>
      </w:divBdr>
    </w:div>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 w:id="650718258">
      <w:bodyDiv w:val="1"/>
      <w:marLeft w:val="0"/>
      <w:marRight w:val="0"/>
      <w:marTop w:val="0"/>
      <w:marBottom w:val="0"/>
      <w:divBdr>
        <w:top w:val="none" w:sz="0" w:space="0" w:color="auto"/>
        <w:left w:val="none" w:sz="0" w:space="0" w:color="auto"/>
        <w:bottom w:val="none" w:sz="0" w:space="0" w:color="auto"/>
        <w:right w:val="none" w:sz="0" w:space="0" w:color="auto"/>
      </w:divBdr>
    </w:div>
    <w:div w:id="705064390">
      <w:bodyDiv w:val="1"/>
      <w:marLeft w:val="0"/>
      <w:marRight w:val="0"/>
      <w:marTop w:val="0"/>
      <w:marBottom w:val="0"/>
      <w:divBdr>
        <w:top w:val="none" w:sz="0" w:space="0" w:color="auto"/>
        <w:left w:val="none" w:sz="0" w:space="0" w:color="auto"/>
        <w:bottom w:val="none" w:sz="0" w:space="0" w:color="auto"/>
        <w:right w:val="none" w:sz="0" w:space="0" w:color="auto"/>
      </w:divBdr>
    </w:div>
    <w:div w:id="852380552">
      <w:bodyDiv w:val="1"/>
      <w:marLeft w:val="0"/>
      <w:marRight w:val="0"/>
      <w:marTop w:val="0"/>
      <w:marBottom w:val="0"/>
      <w:divBdr>
        <w:top w:val="none" w:sz="0" w:space="0" w:color="auto"/>
        <w:left w:val="none" w:sz="0" w:space="0" w:color="auto"/>
        <w:bottom w:val="none" w:sz="0" w:space="0" w:color="auto"/>
        <w:right w:val="none" w:sz="0" w:space="0" w:color="auto"/>
      </w:divBdr>
    </w:div>
    <w:div w:id="1187207661">
      <w:bodyDiv w:val="1"/>
      <w:marLeft w:val="0"/>
      <w:marRight w:val="0"/>
      <w:marTop w:val="0"/>
      <w:marBottom w:val="0"/>
      <w:divBdr>
        <w:top w:val="none" w:sz="0" w:space="0" w:color="auto"/>
        <w:left w:val="none" w:sz="0" w:space="0" w:color="auto"/>
        <w:bottom w:val="none" w:sz="0" w:space="0" w:color="auto"/>
        <w:right w:val="none" w:sz="0" w:space="0" w:color="auto"/>
      </w:divBdr>
      <w:divsChild>
        <w:div w:id="754327473">
          <w:marLeft w:val="0"/>
          <w:marRight w:val="0"/>
          <w:marTop w:val="0"/>
          <w:marBottom w:val="0"/>
          <w:divBdr>
            <w:top w:val="none" w:sz="0" w:space="0" w:color="auto"/>
            <w:left w:val="none" w:sz="0" w:space="0" w:color="auto"/>
            <w:bottom w:val="none" w:sz="0" w:space="0" w:color="auto"/>
            <w:right w:val="none" w:sz="0" w:space="0" w:color="auto"/>
          </w:divBdr>
          <w:divsChild>
            <w:div w:id="525563850">
              <w:marLeft w:val="0"/>
              <w:marRight w:val="0"/>
              <w:marTop w:val="0"/>
              <w:marBottom w:val="0"/>
              <w:divBdr>
                <w:top w:val="none" w:sz="0" w:space="0" w:color="auto"/>
                <w:left w:val="none" w:sz="0" w:space="0" w:color="auto"/>
                <w:bottom w:val="none" w:sz="0" w:space="0" w:color="auto"/>
                <w:right w:val="none" w:sz="0" w:space="0" w:color="auto"/>
              </w:divBdr>
              <w:divsChild>
                <w:div w:id="743800371">
                  <w:marLeft w:val="0"/>
                  <w:marRight w:val="0"/>
                  <w:marTop w:val="0"/>
                  <w:marBottom w:val="0"/>
                  <w:divBdr>
                    <w:top w:val="none" w:sz="0" w:space="0" w:color="auto"/>
                    <w:left w:val="none" w:sz="0" w:space="0" w:color="auto"/>
                    <w:bottom w:val="none" w:sz="0" w:space="0" w:color="auto"/>
                    <w:right w:val="none" w:sz="0" w:space="0" w:color="auto"/>
                  </w:divBdr>
                  <w:divsChild>
                    <w:div w:id="1459638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87502">
          <w:marLeft w:val="0"/>
          <w:marRight w:val="0"/>
          <w:marTop w:val="0"/>
          <w:marBottom w:val="0"/>
          <w:divBdr>
            <w:top w:val="none" w:sz="0" w:space="0" w:color="auto"/>
            <w:left w:val="none" w:sz="0" w:space="0" w:color="auto"/>
            <w:bottom w:val="none" w:sz="0" w:space="0" w:color="auto"/>
            <w:right w:val="none" w:sz="0" w:space="0" w:color="auto"/>
          </w:divBdr>
          <w:divsChild>
            <w:div w:id="960842910">
              <w:marLeft w:val="0"/>
              <w:marRight w:val="0"/>
              <w:marTop w:val="0"/>
              <w:marBottom w:val="0"/>
              <w:divBdr>
                <w:top w:val="none" w:sz="0" w:space="0" w:color="auto"/>
                <w:left w:val="none" w:sz="0" w:space="0" w:color="auto"/>
                <w:bottom w:val="none" w:sz="0" w:space="0" w:color="auto"/>
                <w:right w:val="none" w:sz="0" w:space="0" w:color="auto"/>
              </w:divBdr>
              <w:divsChild>
                <w:div w:id="168358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838874">
      <w:bodyDiv w:val="1"/>
      <w:marLeft w:val="0"/>
      <w:marRight w:val="0"/>
      <w:marTop w:val="0"/>
      <w:marBottom w:val="0"/>
      <w:divBdr>
        <w:top w:val="none" w:sz="0" w:space="0" w:color="auto"/>
        <w:left w:val="none" w:sz="0" w:space="0" w:color="auto"/>
        <w:bottom w:val="none" w:sz="0" w:space="0" w:color="auto"/>
        <w:right w:val="none" w:sz="0" w:space="0" w:color="auto"/>
      </w:divBdr>
    </w:div>
    <w:div w:id="1534416343">
      <w:bodyDiv w:val="1"/>
      <w:marLeft w:val="0"/>
      <w:marRight w:val="0"/>
      <w:marTop w:val="0"/>
      <w:marBottom w:val="0"/>
      <w:divBdr>
        <w:top w:val="none" w:sz="0" w:space="0" w:color="auto"/>
        <w:left w:val="none" w:sz="0" w:space="0" w:color="auto"/>
        <w:bottom w:val="none" w:sz="0" w:space="0" w:color="auto"/>
        <w:right w:val="none" w:sz="0" w:space="0" w:color="auto"/>
      </w:divBdr>
    </w:div>
    <w:div w:id="1568685305">
      <w:bodyDiv w:val="1"/>
      <w:marLeft w:val="0"/>
      <w:marRight w:val="0"/>
      <w:marTop w:val="0"/>
      <w:marBottom w:val="0"/>
      <w:divBdr>
        <w:top w:val="none" w:sz="0" w:space="0" w:color="auto"/>
        <w:left w:val="none" w:sz="0" w:space="0" w:color="auto"/>
        <w:bottom w:val="none" w:sz="0" w:space="0" w:color="auto"/>
        <w:right w:val="none" w:sz="0" w:space="0" w:color="auto"/>
      </w:divBdr>
    </w:div>
    <w:div w:id="1666736243">
      <w:bodyDiv w:val="1"/>
      <w:marLeft w:val="0"/>
      <w:marRight w:val="0"/>
      <w:marTop w:val="0"/>
      <w:marBottom w:val="0"/>
      <w:divBdr>
        <w:top w:val="none" w:sz="0" w:space="0" w:color="auto"/>
        <w:left w:val="none" w:sz="0" w:space="0" w:color="auto"/>
        <w:bottom w:val="none" w:sz="0" w:space="0" w:color="auto"/>
        <w:right w:val="none" w:sz="0" w:space="0" w:color="auto"/>
      </w:divBdr>
    </w:div>
    <w:div w:id="1678851133">
      <w:bodyDiv w:val="1"/>
      <w:marLeft w:val="0"/>
      <w:marRight w:val="0"/>
      <w:marTop w:val="0"/>
      <w:marBottom w:val="0"/>
      <w:divBdr>
        <w:top w:val="none" w:sz="0" w:space="0" w:color="auto"/>
        <w:left w:val="none" w:sz="0" w:space="0" w:color="auto"/>
        <w:bottom w:val="none" w:sz="0" w:space="0" w:color="auto"/>
        <w:right w:val="none" w:sz="0" w:space="0" w:color="auto"/>
      </w:divBdr>
    </w:div>
    <w:div w:id="18832459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3</Pages>
  <Words>907</Words>
  <Characters>5170</Characters>
  <Application>Microsoft Office Word</Application>
  <DocSecurity>0</DocSecurity>
  <Lines>43</Lines>
  <Paragraphs>12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Hurri, Sauli</cp:lastModifiedBy>
  <cp:revision>4</cp:revision>
  <cp:lastPrinted>2022-10-14T01:34:00Z</cp:lastPrinted>
  <dcterms:created xsi:type="dcterms:W3CDTF">2025-05-16T10:11:00Z</dcterms:created>
  <dcterms:modified xsi:type="dcterms:W3CDTF">2025-05-16T12:01:00Z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ies>
</file>